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146003702"/>
        <w:docPartObj>
          <w:docPartGallery w:val="Cover Pages"/>
          <w:docPartUnique/>
        </w:docPartObj>
      </w:sdtPr>
      <w:sdtEndPr>
        <w:rPr>
          <w:rFonts w:ascii="Arial" w:hAnsi="Arial" w:cs="Arial"/>
        </w:rPr>
      </w:sdtEndPr>
      <w:sdtContent>
        <w:p w14:paraId="61DB563A" w14:textId="596C56B3" w:rsidR="00FF1FEC" w:rsidRPr="005A6AD2" w:rsidRDefault="00FF1FEC">
          <w:pPr>
            <w:rPr>
              <w:rFonts w:ascii="Arial" w:hAnsi="Arial" w:cs="Arial"/>
            </w:rPr>
          </w:pPr>
          <w:r w:rsidRPr="005A6AD2">
            <w:rPr>
              <w:rFonts w:ascii="Arial" w:hAnsi="Arial" w:cs="Arial"/>
              <w:noProof/>
              <w:lang w:eastAsia="en-AU"/>
            </w:rPr>
            <mc:AlternateContent>
              <mc:Choice Requires="wpg">
                <w:drawing>
                  <wp:anchor distT="0" distB="0" distL="114300" distR="114300" simplePos="0" relativeHeight="251664384" behindDoc="0" locked="0" layoutInCell="1" allowOverlap="1" wp14:anchorId="3687CE01" wp14:editId="12F6DB86">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28CF54A" id="Group 149" o:spid="_x0000_s1026" style="position:absolute;margin-left:0;margin-top:0;width:8in;height:95.7pt;z-index:251664384;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sidRPr="005A6AD2">
            <w:rPr>
              <w:rFonts w:ascii="Arial" w:hAnsi="Arial" w:cs="Arial"/>
              <w:noProof/>
              <w:lang w:eastAsia="en-AU"/>
            </w:rPr>
            <mc:AlternateContent>
              <mc:Choice Requires="wps">
                <w:drawing>
                  <wp:anchor distT="0" distB="0" distL="114300" distR="114300" simplePos="0" relativeHeight="251663360" behindDoc="0" locked="0" layoutInCell="1" allowOverlap="1" wp14:anchorId="735E4902" wp14:editId="2C47089D">
                    <wp:simplePos x="0" y="0"/>
                    <wp:positionH relativeFrom="page">
                      <wp:align>center</wp:align>
                    </wp:positionH>
                    <mc:AlternateContent>
                      <mc:Choice Requires="wp14">
                        <wp:positionV relativeFrom="page">
                          <wp14:pctPosVOffset>70000</wp14:pctPosVOffset>
                        </wp:positionV>
                      </mc:Choice>
                      <mc:Fallback>
                        <wp:positionV relativeFrom="page">
                          <wp:posOffset>7484745</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730A0E" w14:textId="3BE3EFAD" w:rsidR="009825D9" w:rsidRPr="00112E9E" w:rsidRDefault="009825D9" w:rsidP="00FF1FEC">
                                <w:pPr>
                                  <w:pStyle w:val="NoSpacing"/>
                                  <w:jc w:val="right"/>
                                  <w:rPr>
                                    <w:rFonts w:ascii="Gill Sans MT" w:hAnsi="Gill Sans MT"/>
                                    <w:color w:val="5B9BD5" w:themeColor="accent1"/>
                                    <w:sz w:val="32"/>
                                    <w:szCs w:val="32"/>
                                  </w:rPr>
                                </w:pPr>
                                <w:r w:rsidRPr="00112E9E">
                                  <w:rPr>
                                    <w:rFonts w:ascii="Gill Sans MT" w:hAnsi="Gill Sans MT"/>
                                    <w:color w:val="5B9BD5" w:themeColor="accent1"/>
                                    <w:sz w:val="32"/>
                                    <w:szCs w:val="32"/>
                                  </w:rPr>
                                  <w:t xml:space="preserve">Measuring compliance with the </w:t>
                                </w:r>
                                <w:r w:rsidRPr="00112E9E">
                                  <w:rPr>
                                    <w:rFonts w:ascii="Gill Sans MT" w:hAnsi="Gill Sans MT"/>
                                    <w:i/>
                                    <w:color w:val="5B9BD5" w:themeColor="accent1"/>
                                    <w:sz w:val="32"/>
                                    <w:szCs w:val="32"/>
                                  </w:rPr>
                                  <w:t xml:space="preserve">National Standards for Group Training Organisations, </w:t>
                                </w:r>
                                <w:r w:rsidRPr="00112E9E">
                                  <w:rPr>
                                    <w:rFonts w:ascii="Gill Sans MT" w:hAnsi="Gill Sans MT"/>
                                    <w:color w:val="5B9BD5" w:themeColor="accent1"/>
                                    <w:sz w:val="32"/>
                                    <w:szCs w:val="32"/>
                                  </w:rPr>
                                  <w:t xml:space="preserve">the </w:t>
                                </w:r>
                                <w:r w:rsidRPr="00112E9E">
                                  <w:rPr>
                                    <w:rFonts w:ascii="Gill Sans MT" w:hAnsi="Gill Sans MT"/>
                                    <w:i/>
                                    <w:color w:val="5B9BD5" w:themeColor="accent1"/>
                                    <w:sz w:val="32"/>
                                    <w:szCs w:val="32"/>
                                  </w:rPr>
                                  <w:t>Training and Workforce Development Act 2013</w:t>
                                </w:r>
                                <w:r w:rsidRPr="00112E9E">
                                  <w:rPr>
                                    <w:rFonts w:ascii="Gill Sans MT" w:hAnsi="Gill Sans MT"/>
                                    <w:color w:val="5B9BD5" w:themeColor="accent1"/>
                                    <w:sz w:val="32"/>
                                    <w:szCs w:val="32"/>
                                  </w:rPr>
                                  <w:t xml:space="preserve"> and </w:t>
                                </w:r>
                                <w:r w:rsidRPr="00E86B01">
                                  <w:rPr>
                                    <w:rFonts w:ascii="Gill Sans MT" w:hAnsi="Gill Sans MT"/>
                                    <w:i/>
                                    <w:color w:val="5B9BD5" w:themeColor="accent1"/>
                                    <w:sz w:val="32"/>
                                    <w:szCs w:val="32"/>
                                  </w:rPr>
                                  <w:t xml:space="preserve">Tasmanian Traineeships and Apprenticeships Committee (TTAC) </w:t>
                                </w:r>
                                <w:r w:rsidR="008F54EB" w:rsidRPr="008F54EB">
                                  <w:rPr>
                                    <w:rFonts w:ascii="Gill Sans MT" w:hAnsi="Gill Sans MT"/>
                                    <w:i/>
                                    <w:color w:val="5B9BD5" w:themeColor="accent1"/>
                                    <w:sz w:val="32"/>
                                    <w:szCs w:val="32"/>
                                  </w:rPr>
                                  <w:t>Policy 8 Operational Requirements for Group Training Organisations</w:t>
                                </w:r>
                              </w:p>
                              <w:p w14:paraId="12C251F1" w14:textId="2CCE6FEC" w:rsidR="009825D9" w:rsidRPr="00112E9E" w:rsidRDefault="009825D9">
                                <w:pPr>
                                  <w:pStyle w:val="NoSpacing"/>
                                  <w:jc w:val="right"/>
                                  <w:rPr>
                                    <w:rFonts w:ascii="Gill Sans MT" w:hAnsi="Gill Sans MT"/>
                                    <w:color w:val="595959" w:themeColor="text1" w:themeTint="A6"/>
                                    <w:sz w:val="32"/>
                                    <w:szCs w:val="32"/>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735E4902" id="_x0000_t202" coordsize="21600,21600" o:spt="202" path="m,l,21600r21600,l21600,xe">
                    <v:stroke joinstyle="miter"/>
                    <v:path gradientshapeok="t" o:connecttype="rect"/>
                  </v:shapetype>
                  <v:shape id="Text Box 153" o:spid="_x0000_s1026" type="#_x0000_t202" style="position:absolute;margin-left:0;margin-top:0;width:8in;height:79.5pt;z-index:251663360;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" filled="f" stroked="f" strokeweight=".5pt">
                    <v:textbox style="mso-fit-shape-to-text:t" inset="126pt,0,54pt,0">
                      <w:txbxContent>
                        <w:p w14:paraId="7F730A0E" w14:textId="3BE3EFAD" w:rsidR="009825D9" w:rsidRPr="00112E9E" w:rsidRDefault="009825D9" w:rsidP="00FF1FEC">
                          <w:pPr>
                            <w:pStyle w:val="NoSpacing"/>
                            <w:jc w:val="right"/>
                            <w:rPr>
                              <w:rFonts w:ascii="Gill Sans MT" w:hAnsi="Gill Sans MT"/>
                              <w:color w:val="5B9BD5" w:themeColor="accent1"/>
                              <w:sz w:val="32"/>
                              <w:szCs w:val="32"/>
                            </w:rPr>
                          </w:pPr>
                          <w:r w:rsidRPr="00112E9E">
                            <w:rPr>
                              <w:rFonts w:ascii="Gill Sans MT" w:hAnsi="Gill Sans MT"/>
                              <w:color w:val="5B9BD5" w:themeColor="accent1"/>
                              <w:sz w:val="32"/>
                              <w:szCs w:val="32"/>
                            </w:rPr>
                            <w:t xml:space="preserve">Measuring compliance with the </w:t>
                          </w:r>
                          <w:r w:rsidRPr="00112E9E">
                            <w:rPr>
                              <w:rFonts w:ascii="Gill Sans MT" w:hAnsi="Gill Sans MT"/>
                              <w:i/>
                              <w:color w:val="5B9BD5" w:themeColor="accent1"/>
                              <w:sz w:val="32"/>
                              <w:szCs w:val="32"/>
                            </w:rPr>
                            <w:t xml:space="preserve">National Standards for Group Training Organisations, </w:t>
                          </w:r>
                          <w:r w:rsidRPr="00112E9E">
                            <w:rPr>
                              <w:rFonts w:ascii="Gill Sans MT" w:hAnsi="Gill Sans MT"/>
                              <w:color w:val="5B9BD5" w:themeColor="accent1"/>
                              <w:sz w:val="32"/>
                              <w:szCs w:val="32"/>
                            </w:rPr>
                            <w:t xml:space="preserve">the </w:t>
                          </w:r>
                          <w:r w:rsidRPr="00112E9E">
                            <w:rPr>
                              <w:rFonts w:ascii="Gill Sans MT" w:hAnsi="Gill Sans MT"/>
                              <w:i/>
                              <w:color w:val="5B9BD5" w:themeColor="accent1"/>
                              <w:sz w:val="32"/>
                              <w:szCs w:val="32"/>
                            </w:rPr>
                            <w:t>Training and Workforce Development Act 2013</w:t>
                          </w:r>
                          <w:r w:rsidRPr="00112E9E">
                            <w:rPr>
                              <w:rFonts w:ascii="Gill Sans MT" w:hAnsi="Gill Sans MT"/>
                              <w:color w:val="5B9BD5" w:themeColor="accent1"/>
                              <w:sz w:val="32"/>
                              <w:szCs w:val="32"/>
                            </w:rPr>
                            <w:t xml:space="preserve"> and </w:t>
                          </w:r>
                          <w:r w:rsidRPr="00E86B01">
                            <w:rPr>
                              <w:rFonts w:ascii="Gill Sans MT" w:hAnsi="Gill Sans MT"/>
                              <w:i/>
                              <w:color w:val="5B9BD5" w:themeColor="accent1"/>
                              <w:sz w:val="32"/>
                              <w:szCs w:val="32"/>
                            </w:rPr>
                            <w:t xml:space="preserve">Tasmanian Traineeships and Apprenticeships Committee (TTAC) </w:t>
                          </w:r>
                          <w:r w:rsidR="008F54EB" w:rsidRPr="008F54EB">
                            <w:rPr>
                              <w:rFonts w:ascii="Gill Sans MT" w:hAnsi="Gill Sans MT"/>
                              <w:i/>
                              <w:color w:val="5B9BD5" w:themeColor="accent1"/>
                              <w:sz w:val="32"/>
                              <w:szCs w:val="32"/>
                            </w:rPr>
                            <w:t>Policy 8 Operational Requirements for Group Training Organisations</w:t>
                          </w:r>
                        </w:p>
                        <w:p w14:paraId="12C251F1" w14:textId="2CCE6FEC" w:rsidR="009825D9" w:rsidRPr="00112E9E" w:rsidRDefault="009825D9">
                          <w:pPr>
                            <w:pStyle w:val="NoSpacing"/>
                            <w:jc w:val="right"/>
                            <w:rPr>
                              <w:rFonts w:ascii="Gill Sans MT" w:hAnsi="Gill Sans MT"/>
                              <w:color w:val="595959" w:themeColor="text1" w:themeTint="A6"/>
                              <w:sz w:val="32"/>
                              <w:szCs w:val="32"/>
                            </w:rPr>
                          </w:pPr>
                        </w:p>
                      </w:txbxContent>
                    </v:textbox>
                    <w10:wrap type="square" anchorx="page" anchory="page"/>
                  </v:shape>
                </w:pict>
              </mc:Fallback>
            </mc:AlternateContent>
          </w:r>
          <w:r w:rsidRPr="005A6AD2">
            <w:rPr>
              <w:rFonts w:ascii="Arial" w:hAnsi="Arial" w:cs="Arial"/>
              <w:noProof/>
              <w:lang w:eastAsia="en-AU"/>
            </w:rPr>
            <mc:AlternateContent>
              <mc:Choice Requires="wps">
                <w:drawing>
                  <wp:anchor distT="0" distB="0" distL="114300" distR="114300" simplePos="0" relativeHeight="251661312" behindDoc="0" locked="0" layoutInCell="1" allowOverlap="1" wp14:anchorId="10E301A8" wp14:editId="6FC33E08">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B272C1" w14:textId="0320F1C4" w:rsidR="009825D9" w:rsidRDefault="00000000">
                                <w:pPr>
                                  <w:jc w:val="right"/>
                                  <w:rPr>
                                    <w:color w:val="5B9BD5" w:themeColor="accent1"/>
                                    <w:sz w:val="64"/>
                                    <w:szCs w:val="64"/>
                                  </w:rPr>
                                </w:pPr>
                                <w:sdt>
                                  <w:sdtPr>
                                    <w:rPr>
                                      <w:rFonts w:ascii="Gill Sans MT" w:hAnsi="Gill Sans MT"/>
                                      <w:b/>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25D9" w:rsidRPr="00FF1FEC">
                                      <w:rPr>
                                        <w:rFonts w:ascii="Gill Sans MT" w:hAnsi="Gill Sans MT"/>
                                        <w:b/>
                                        <w:caps/>
                                        <w:color w:val="5B9BD5" w:themeColor="accent1"/>
                                        <w:sz w:val="64"/>
                                        <w:szCs w:val="64"/>
                                      </w:rPr>
                                      <w:t>TASMANIAN GROUP TRAINING ORGA</w:t>
                                    </w:r>
                                    <w:r w:rsidR="009825D9">
                                      <w:rPr>
                                        <w:rFonts w:ascii="Gill Sans MT" w:hAnsi="Gill Sans MT"/>
                                        <w:b/>
                                        <w:caps/>
                                        <w:color w:val="5B9BD5" w:themeColor="accent1"/>
                                        <w:sz w:val="64"/>
                                        <w:szCs w:val="64"/>
                                      </w:rPr>
                                      <w:t xml:space="preserve">NISATION (GTO) EXTERNAL </w:t>
                                    </w:r>
                                    <w:r w:rsidR="009825D9" w:rsidRPr="00FF1FEC">
                                      <w:rPr>
                                        <w:rFonts w:ascii="Gill Sans MT" w:hAnsi="Gill Sans MT"/>
                                        <w:b/>
                                        <w:caps/>
                                        <w:color w:val="5B9BD5" w:themeColor="accent1"/>
                                        <w:sz w:val="64"/>
                                        <w:szCs w:val="64"/>
                                      </w:rPr>
                                      <w:t>AUDIT CHECKLIST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0E301A8" id="Text Box 154" o:spid="_x0000_s1027" type="#_x0000_t202" style="position:absolute;margin-left:0;margin-top:0;width:8in;height:286.5pt;z-index:251661312;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" filled="f" stroked="f" strokeweight=".5pt">
                    <v:textbox inset="126pt,0,54pt,0">
                      <w:txbxContent>
                        <w:p w14:paraId="5BB272C1" w14:textId="0320F1C4" w:rsidR="009825D9" w:rsidRDefault="00000000">
                          <w:pPr>
                            <w:jc w:val="right"/>
                            <w:rPr>
                              <w:color w:val="5B9BD5" w:themeColor="accent1"/>
                              <w:sz w:val="64"/>
                              <w:szCs w:val="64"/>
                            </w:rPr>
                          </w:pPr>
                          <w:sdt>
                            <w:sdtPr>
                              <w:rPr>
                                <w:rFonts w:ascii="Gill Sans MT" w:hAnsi="Gill Sans MT"/>
                                <w:b/>
                                <w:caps/>
                                <w:color w:val="5B9BD5"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9825D9" w:rsidRPr="00FF1FEC">
                                <w:rPr>
                                  <w:rFonts w:ascii="Gill Sans MT" w:hAnsi="Gill Sans MT"/>
                                  <w:b/>
                                  <w:caps/>
                                  <w:color w:val="5B9BD5" w:themeColor="accent1"/>
                                  <w:sz w:val="64"/>
                                  <w:szCs w:val="64"/>
                                </w:rPr>
                                <w:t>TASMANIAN GROUP TRAINING ORGA</w:t>
                              </w:r>
                              <w:r w:rsidR="009825D9">
                                <w:rPr>
                                  <w:rFonts w:ascii="Gill Sans MT" w:hAnsi="Gill Sans MT"/>
                                  <w:b/>
                                  <w:caps/>
                                  <w:color w:val="5B9BD5" w:themeColor="accent1"/>
                                  <w:sz w:val="64"/>
                                  <w:szCs w:val="64"/>
                                </w:rPr>
                                <w:t xml:space="preserve">NISATION (GTO) EXTERNAL </w:t>
                              </w:r>
                              <w:r w:rsidR="009825D9" w:rsidRPr="00FF1FEC">
                                <w:rPr>
                                  <w:rFonts w:ascii="Gill Sans MT" w:hAnsi="Gill Sans MT"/>
                                  <w:b/>
                                  <w:caps/>
                                  <w:color w:val="5B9BD5" w:themeColor="accent1"/>
                                  <w:sz w:val="64"/>
                                  <w:szCs w:val="64"/>
                                </w:rPr>
                                <w:t>AUDIT CHECKLIST</w:t>
                              </w:r>
                            </w:sdtContent>
                          </w:sdt>
                        </w:p>
                      </w:txbxContent>
                    </v:textbox>
                    <w10:wrap type="square" anchorx="page" anchory="page"/>
                  </v:shape>
                </w:pict>
              </mc:Fallback>
            </mc:AlternateContent>
          </w:r>
        </w:p>
        <w:p w14:paraId="21A962E7" w14:textId="30A2E5AA" w:rsidR="00FF1FEC" w:rsidRPr="005A6AD2" w:rsidRDefault="00FF1FEC">
          <w:pPr>
            <w:rPr>
              <w:rFonts w:ascii="Arial" w:hAnsi="Arial" w:cs="Arial"/>
            </w:rPr>
          </w:pPr>
          <w:r w:rsidRPr="005A6AD2">
            <w:rPr>
              <w:rFonts w:ascii="Arial" w:hAnsi="Arial" w:cs="Arial"/>
            </w:rPr>
            <w:br w:type="page"/>
          </w:r>
        </w:p>
      </w:sdtContent>
    </w:sdt>
    <w:p w14:paraId="27F379F5" w14:textId="22128AA0" w:rsidR="006336D1" w:rsidRPr="005A6AD2" w:rsidRDefault="00422D4A" w:rsidP="00E86B01">
      <w:pPr>
        <w:pStyle w:val="ListParagraph"/>
        <w:spacing w:before="0" w:after="240" w:line="240" w:lineRule="auto"/>
        <w:ind w:right="567"/>
        <w:contextualSpacing w:val="0"/>
        <w:rPr>
          <w:rFonts w:ascii="Arial" w:hAnsi="Arial" w:cs="Arial"/>
          <w:sz w:val="24"/>
          <w:szCs w:val="24"/>
        </w:rPr>
      </w:pPr>
      <w:r w:rsidRPr="005A6AD2">
        <w:rPr>
          <w:rFonts w:ascii="Arial" w:hAnsi="Arial" w:cs="Arial"/>
          <w:sz w:val="22"/>
          <w:szCs w:val="22"/>
        </w:rPr>
        <w:lastRenderedPageBreak/>
        <w:t xml:space="preserve">The </w:t>
      </w:r>
      <w:r w:rsidR="008F54EB" w:rsidRPr="005A6AD2">
        <w:rPr>
          <w:rFonts w:ascii="Arial" w:hAnsi="Arial" w:cs="Arial"/>
          <w:sz w:val="22"/>
          <w:szCs w:val="22"/>
        </w:rPr>
        <w:t xml:space="preserve">Registration as a Group Training Organisation (GTO) in Tasmania Guide </w:t>
      </w:r>
      <w:r w:rsidR="006336D1" w:rsidRPr="005A6AD2">
        <w:rPr>
          <w:rFonts w:ascii="Arial" w:hAnsi="Arial" w:cs="Arial"/>
          <w:sz w:val="22"/>
          <w:szCs w:val="22"/>
        </w:rPr>
        <w:t xml:space="preserve">should be read before </w:t>
      </w:r>
      <w:r w:rsidR="0092527C" w:rsidRPr="005A6AD2">
        <w:rPr>
          <w:rFonts w:ascii="Arial" w:hAnsi="Arial" w:cs="Arial"/>
          <w:sz w:val="22"/>
          <w:szCs w:val="22"/>
        </w:rPr>
        <w:t>this audit is c</w:t>
      </w:r>
      <w:r w:rsidR="006336D1" w:rsidRPr="005A6AD2">
        <w:rPr>
          <w:rFonts w:ascii="Arial" w:hAnsi="Arial" w:cs="Arial"/>
          <w:sz w:val="22"/>
          <w:szCs w:val="22"/>
        </w:rPr>
        <w:t>onducted</w:t>
      </w:r>
      <w:r w:rsidR="008F54EB" w:rsidRPr="005A6AD2">
        <w:rPr>
          <w:rFonts w:ascii="Arial" w:hAnsi="Arial" w:cs="Arial"/>
          <w:sz w:val="22"/>
          <w:szCs w:val="22"/>
        </w:rPr>
        <w:t xml:space="preserve"> and is available on the Skills Tasmania website </w:t>
      </w:r>
      <w:hyperlink r:id="rId10" w:history="1">
        <w:r w:rsidR="008F54EB" w:rsidRPr="005A6AD2">
          <w:rPr>
            <w:rStyle w:val="Hyperlink"/>
            <w:rFonts w:ascii="Arial" w:hAnsi="Arial" w:cs="Arial"/>
            <w:sz w:val="22"/>
            <w:szCs w:val="22"/>
          </w:rPr>
          <w:t>here</w:t>
        </w:r>
      </w:hyperlink>
      <w:r w:rsidR="008F54EB" w:rsidRPr="005A6AD2">
        <w:rPr>
          <w:rFonts w:ascii="Arial" w:hAnsi="Arial" w:cs="Arial"/>
          <w:sz w:val="22"/>
          <w:szCs w:val="22"/>
        </w:rPr>
        <w:t>.</w:t>
      </w:r>
    </w:p>
    <w:p w14:paraId="39BAE581" w14:textId="64E10C4E" w:rsidR="004A5046" w:rsidRPr="005A6AD2" w:rsidRDefault="00073059" w:rsidP="00E86B01">
      <w:pPr>
        <w:pStyle w:val="ListParagraph"/>
        <w:spacing w:before="0" w:after="240" w:line="240" w:lineRule="auto"/>
        <w:ind w:right="567"/>
        <w:contextualSpacing w:val="0"/>
        <w:rPr>
          <w:rFonts w:ascii="Arial" w:hAnsi="Arial" w:cs="Arial"/>
          <w:sz w:val="22"/>
          <w:szCs w:val="22"/>
        </w:rPr>
      </w:pPr>
      <w:r w:rsidRPr="005A6AD2">
        <w:rPr>
          <w:rFonts w:ascii="Arial" w:hAnsi="Arial" w:cs="Arial"/>
          <w:sz w:val="22"/>
          <w:szCs w:val="22"/>
        </w:rPr>
        <w:t xml:space="preserve">This document is </w:t>
      </w:r>
      <w:r w:rsidR="00205C55" w:rsidRPr="005A6AD2">
        <w:rPr>
          <w:rFonts w:ascii="Arial" w:hAnsi="Arial" w:cs="Arial"/>
          <w:sz w:val="22"/>
          <w:szCs w:val="22"/>
        </w:rPr>
        <w:t xml:space="preserve">a </w:t>
      </w:r>
      <w:r w:rsidRPr="005A6AD2">
        <w:rPr>
          <w:rFonts w:ascii="Arial" w:hAnsi="Arial" w:cs="Arial"/>
          <w:sz w:val="22"/>
          <w:szCs w:val="22"/>
        </w:rPr>
        <w:t xml:space="preserve">template for </w:t>
      </w:r>
      <w:r w:rsidR="005D2716" w:rsidRPr="005A6AD2">
        <w:rPr>
          <w:rFonts w:ascii="Arial" w:hAnsi="Arial" w:cs="Arial"/>
          <w:sz w:val="22"/>
          <w:szCs w:val="22"/>
        </w:rPr>
        <w:t>audit</w:t>
      </w:r>
      <w:r w:rsidR="00330E9B" w:rsidRPr="005A6AD2">
        <w:rPr>
          <w:rFonts w:ascii="Arial" w:hAnsi="Arial" w:cs="Arial"/>
          <w:sz w:val="22"/>
          <w:szCs w:val="22"/>
        </w:rPr>
        <w:t xml:space="preserve">ors conducting audits </w:t>
      </w:r>
      <w:r w:rsidR="005D2716" w:rsidRPr="005A6AD2">
        <w:rPr>
          <w:rFonts w:ascii="Arial" w:hAnsi="Arial" w:cs="Arial"/>
          <w:sz w:val="22"/>
          <w:szCs w:val="22"/>
        </w:rPr>
        <w:t>of organisations</w:t>
      </w:r>
      <w:r w:rsidR="00A23BE4" w:rsidRPr="005A6AD2">
        <w:rPr>
          <w:rFonts w:ascii="Arial" w:hAnsi="Arial" w:cs="Arial"/>
          <w:sz w:val="22"/>
          <w:szCs w:val="22"/>
        </w:rPr>
        <w:t>/GTOs</w:t>
      </w:r>
      <w:r w:rsidR="005D2716" w:rsidRPr="005A6AD2">
        <w:rPr>
          <w:rFonts w:ascii="Arial" w:hAnsi="Arial" w:cs="Arial"/>
          <w:sz w:val="22"/>
          <w:szCs w:val="22"/>
        </w:rPr>
        <w:t xml:space="preserve"> s</w:t>
      </w:r>
      <w:r w:rsidR="004A5046" w:rsidRPr="005A6AD2">
        <w:rPr>
          <w:rFonts w:ascii="Arial" w:hAnsi="Arial" w:cs="Arial"/>
          <w:sz w:val="22"/>
          <w:szCs w:val="22"/>
        </w:rPr>
        <w:t xml:space="preserve">eeking registration as a GTO operating in Tasmania </w:t>
      </w:r>
      <w:r w:rsidRPr="005A6AD2">
        <w:rPr>
          <w:rFonts w:ascii="Arial" w:hAnsi="Arial" w:cs="Arial"/>
          <w:sz w:val="22"/>
          <w:szCs w:val="22"/>
        </w:rPr>
        <w:t xml:space="preserve">to measure the level of their compliance with the </w:t>
      </w:r>
      <w:hyperlink r:id="rId11" w:history="1">
        <w:r w:rsidR="008F54EB" w:rsidRPr="005A6AD2">
          <w:rPr>
            <w:rStyle w:val="Hyperlink"/>
            <w:rFonts w:ascii="Arial" w:hAnsi="Arial" w:cs="Arial"/>
            <w:i/>
            <w:iCs/>
            <w:sz w:val="22"/>
            <w:szCs w:val="22"/>
          </w:rPr>
          <w:t>National Standards for Group Training Organisations</w:t>
        </w:r>
      </w:hyperlink>
      <w:r w:rsidR="003A1B40" w:rsidRPr="005A6AD2">
        <w:rPr>
          <w:rFonts w:ascii="Arial" w:hAnsi="Arial" w:cs="Arial"/>
          <w:i/>
          <w:color w:val="2F5496" w:themeColor="accent5" w:themeShade="BF"/>
          <w:sz w:val="22"/>
          <w:szCs w:val="22"/>
        </w:rPr>
        <w:t>,</w:t>
      </w:r>
      <w:r w:rsidR="003A1B40" w:rsidRPr="005A6AD2">
        <w:rPr>
          <w:rFonts w:ascii="Arial" w:hAnsi="Arial" w:cs="Arial"/>
          <w:i/>
          <w:sz w:val="22"/>
          <w:szCs w:val="22"/>
        </w:rPr>
        <w:t xml:space="preserve"> </w:t>
      </w:r>
      <w:r w:rsidR="00DE4B52" w:rsidRPr="005A6AD2">
        <w:rPr>
          <w:rFonts w:ascii="Arial" w:hAnsi="Arial" w:cs="Arial"/>
          <w:sz w:val="22"/>
          <w:szCs w:val="22"/>
        </w:rPr>
        <w:t xml:space="preserve">the requirements of the </w:t>
      </w:r>
      <w:hyperlink r:id="rId12" w:history="1">
        <w:r w:rsidR="00DE4B52" w:rsidRPr="005A6AD2">
          <w:rPr>
            <w:rStyle w:val="Hyperlink"/>
            <w:rFonts w:ascii="Arial" w:hAnsi="Arial" w:cs="Arial"/>
            <w:i/>
            <w:color w:val="0070C0"/>
            <w:sz w:val="22"/>
            <w:szCs w:val="22"/>
          </w:rPr>
          <w:t>Training and Workforce Development Act 2013</w:t>
        </w:r>
      </w:hyperlink>
      <w:r w:rsidR="00DE4B52" w:rsidRPr="005A6AD2">
        <w:rPr>
          <w:rFonts w:ascii="Arial" w:hAnsi="Arial" w:cs="Arial"/>
          <w:color w:val="2F5496" w:themeColor="accent5" w:themeShade="BF"/>
          <w:sz w:val="22"/>
          <w:szCs w:val="22"/>
        </w:rPr>
        <w:t>,</w:t>
      </w:r>
      <w:r w:rsidR="00DE4B52" w:rsidRPr="005A6AD2">
        <w:rPr>
          <w:rFonts w:ascii="Arial" w:hAnsi="Arial" w:cs="Arial"/>
          <w:sz w:val="22"/>
          <w:szCs w:val="22"/>
        </w:rPr>
        <w:t xml:space="preserve"> specifically </w:t>
      </w:r>
      <w:r w:rsidR="0057750F" w:rsidRPr="005A6AD2">
        <w:rPr>
          <w:rFonts w:ascii="Arial" w:hAnsi="Arial" w:cs="Arial"/>
          <w:sz w:val="22"/>
          <w:szCs w:val="22"/>
        </w:rPr>
        <w:t>Part 2, Division 2 and Part 3, Division</w:t>
      </w:r>
      <w:r w:rsidR="004A5046" w:rsidRPr="005A6AD2">
        <w:rPr>
          <w:rFonts w:ascii="Arial" w:hAnsi="Arial" w:cs="Arial"/>
          <w:sz w:val="22"/>
          <w:szCs w:val="22"/>
        </w:rPr>
        <w:t>s</w:t>
      </w:r>
      <w:r w:rsidR="0057750F" w:rsidRPr="005A6AD2">
        <w:rPr>
          <w:rFonts w:ascii="Arial" w:hAnsi="Arial" w:cs="Arial"/>
          <w:sz w:val="22"/>
          <w:szCs w:val="22"/>
        </w:rPr>
        <w:t xml:space="preserve"> 1 and 3</w:t>
      </w:r>
      <w:r w:rsidR="00DE4B52" w:rsidRPr="005A6AD2">
        <w:rPr>
          <w:rFonts w:ascii="Arial" w:hAnsi="Arial" w:cs="Arial"/>
          <w:sz w:val="22"/>
          <w:szCs w:val="22"/>
        </w:rPr>
        <w:t xml:space="preserve">, and </w:t>
      </w:r>
      <w:hyperlink r:id="rId13" w:history="1">
        <w:r w:rsidR="005A6AD2" w:rsidRPr="005A6AD2">
          <w:rPr>
            <w:rStyle w:val="Hyperlink"/>
            <w:rFonts w:ascii="Arial" w:hAnsi="Arial" w:cs="Arial"/>
            <w:i/>
            <w:iCs/>
            <w:sz w:val="22"/>
            <w:szCs w:val="22"/>
          </w:rPr>
          <w:t>Tasmanian Traineeships and Apprenticeships Committee (TTAC) Policies</w:t>
        </w:r>
      </w:hyperlink>
      <w:r w:rsidR="008F54EB" w:rsidRPr="005A6AD2">
        <w:rPr>
          <w:rFonts w:ascii="Arial" w:hAnsi="Arial" w:cs="Arial"/>
          <w:sz w:val="22"/>
          <w:szCs w:val="22"/>
        </w:rPr>
        <w:t xml:space="preserve"> – Policy 8 Operational Requirements for Group Training Organisations</w:t>
      </w:r>
      <w:r w:rsidR="00E86B01" w:rsidRPr="005A6AD2">
        <w:rPr>
          <w:rFonts w:ascii="Arial" w:hAnsi="Arial" w:cs="Arial"/>
          <w:sz w:val="22"/>
          <w:szCs w:val="22"/>
        </w:rPr>
        <w:t xml:space="preserve">. </w:t>
      </w:r>
      <w:r w:rsidR="0089517D" w:rsidRPr="005A6AD2">
        <w:rPr>
          <w:rFonts w:ascii="Arial" w:hAnsi="Arial" w:cs="Arial"/>
          <w:sz w:val="22"/>
          <w:szCs w:val="22"/>
        </w:rPr>
        <w:t xml:space="preserve">The auditor should note that </w:t>
      </w:r>
      <w:r w:rsidR="004A5046" w:rsidRPr="005A6AD2">
        <w:rPr>
          <w:rFonts w:ascii="Arial" w:hAnsi="Arial" w:cs="Arial"/>
          <w:sz w:val="22"/>
          <w:szCs w:val="22"/>
        </w:rPr>
        <w:t xml:space="preserve">the checklist will be submitted to </w:t>
      </w:r>
      <w:r w:rsidR="00422D4A" w:rsidRPr="005A6AD2">
        <w:rPr>
          <w:rFonts w:ascii="Arial" w:hAnsi="Arial" w:cs="Arial"/>
          <w:sz w:val="22"/>
          <w:szCs w:val="22"/>
        </w:rPr>
        <w:t xml:space="preserve">the Secretary of the </w:t>
      </w:r>
      <w:r w:rsidR="001F3F71">
        <w:rPr>
          <w:rFonts w:ascii="Arial" w:hAnsi="Arial" w:cs="Arial"/>
          <w:sz w:val="22"/>
          <w:szCs w:val="22"/>
        </w:rPr>
        <w:t>relevant department</w:t>
      </w:r>
      <w:r w:rsidR="00422D4A" w:rsidRPr="005A6AD2">
        <w:rPr>
          <w:rFonts w:ascii="Arial" w:hAnsi="Arial" w:cs="Arial"/>
          <w:sz w:val="22"/>
          <w:szCs w:val="22"/>
        </w:rPr>
        <w:t xml:space="preserve"> or delegate </w:t>
      </w:r>
      <w:r w:rsidR="004A5046" w:rsidRPr="005A6AD2">
        <w:rPr>
          <w:rFonts w:ascii="Arial" w:hAnsi="Arial" w:cs="Arial"/>
          <w:sz w:val="22"/>
          <w:szCs w:val="22"/>
        </w:rPr>
        <w:t>as part of an applicat</w:t>
      </w:r>
      <w:r w:rsidR="00A23BE4" w:rsidRPr="005A6AD2">
        <w:rPr>
          <w:rFonts w:ascii="Arial" w:hAnsi="Arial" w:cs="Arial"/>
          <w:sz w:val="22"/>
          <w:szCs w:val="22"/>
        </w:rPr>
        <w:t xml:space="preserve">ion to be registered </w:t>
      </w:r>
      <w:r w:rsidR="005D2716" w:rsidRPr="005A6AD2">
        <w:rPr>
          <w:rFonts w:ascii="Arial" w:hAnsi="Arial" w:cs="Arial"/>
          <w:sz w:val="22"/>
          <w:szCs w:val="22"/>
        </w:rPr>
        <w:t>as a GTO</w:t>
      </w:r>
      <w:r w:rsidR="004A5046" w:rsidRPr="005A6AD2">
        <w:rPr>
          <w:rFonts w:ascii="Arial" w:hAnsi="Arial" w:cs="Arial"/>
          <w:sz w:val="22"/>
          <w:szCs w:val="22"/>
        </w:rPr>
        <w:t xml:space="preserve">. </w:t>
      </w:r>
    </w:p>
    <w:p w14:paraId="2DB64D96" w14:textId="4E55B09C" w:rsidR="00C037F6" w:rsidRPr="005A6AD2" w:rsidRDefault="004A5046" w:rsidP="00E86B01">
      <w:pPr>
        <w:spacing w:before="0" w:after="240" w:line="240" w:lineRule="auto"/>
        <w:ind w:left="720" w:right="567"/>
        <w:rPr>
          <w:rFonts w:ascii="Arial" w:hAnsi="Arial" w:cs="Arial"/>
          <w:sz w:val="22"/>
          <w:szCs w:val="22"/>
        </w:rPr>
      </w:pPr>
      <w:r w:rsidRPr="005A6AD2">
        <w:rPr>
          <w:rFonts w:ascii="Arial" w:hAnsi="Arial" w:cs="Arial"/>
          <w:sz w:val="22"/>
          <w:szCs w:val="22"/>
        </w:rPr>
        <w:t>T</w:t>
      </w:r>
      <w:r w:rsidR="0089517D" w:rsidRPr="005A6AD2">
        <w:rPr>
          <w:rFonts w:ascii="Arial" w:hAnsi="Arial" w:cs="Arial"/>
          <w:sz w:val="22"/>
          <w:szCs w:val="22"/>
        </w:rPr>
        <w:t xml:space="preserve">o be compliant, documents </w:t>
      </w:r>
      <w:r w:rsidR="002034D7" w:rsidRPr="005A6AD2">
        <w:rPr>
          <w:rFonts w:ascii="Arial" w:hAnsi="Arial" w:cs="Arial"/>
          <w:sz w:val="22"/>
          <w:szCs w:val="22"/>
        </w:rPr>
        <w:t xml:space="preserve">and practices </w:t>
      </w:r>
      <w:r w:rsidR="00330E9B" w:rsidRPr="005A6AD2">
        <w:rPr>
          <w:rFonts w:ascii="Arial" w:hAnsi="Arial" w:cs="Arial"/>
          <w:sz w:val="22"/>
          <w:szCs w:val="22"/>
        </w:rPr>
        <w:t>intended to meet the S</w:t>
      </w:r>
      <w:r w:rsidR="0089517D" w:rsidRPr="005A6AD2">
        <w:rPr>
          <w:rFonts w:ascii="Arial" w:hAnsi="Arial" w:cs="Arial"/>
          <w:sz w:val="22"/>
          <w:szCs w:val="22"/>
        </w:rPr>
        <w:t xml:space="preserve">tandards are acceptable </w:t>
      </w:r>
      <w:r w:rsidR="00301D28" w:rsidRPr="005A6AD2">
        <w:rPr>
          <w:rFonts w:ascii="Arial" w:hAnsi="Arial" w:cs="Arial"/>
          <w:sz w:val="22"/>
          <w:szCs w:val="22"/>
        </w:rPr>
        <w:t xml:space="preserve">only </w:t>
      </w:r>
      <w:r w:rsidR="0089517D" w:rsidRPr="005A6AD2">
        <w:rPr>
          <w:rFonts w:ascii="Arial" w:hAnsi="Arial" w:cs="Arial"/>
          <w:sz w:val="22"/>
          <w:szCs w:val="22"/>
        </w:rPr>
        <w:t xml:space="preserve">if they are accompanied by evidence of </w:t>
      </w:r>
      <w:r w:rsidR="002034D7" w:rsidRPr="005A6AD2">
        <w:rPr>
          <w:rFonts w:ascii="Arial" w:hAnsi="Arial" w:cs="Arial"/>
          <w:sz w:val="22"/>
          <w:szCs w:val="22"/>
        </w:rPr>
        <w:t xml:space="preserve">consistent </w:t>
      </w:r>
      <w:r w:rsidR="0089517D" w:rsidRPr="005A6AD2">
        <w:rPr>
          <w:rFonts w:ascii="Arial" w:hAnsi="Arial" w:cs="Arial"/>
          <w:sz w:val="22"/>
          <w:szCs w:val="22"/>
        </w:rPr>
        <w:t xml:space="preserve">implementation AND </w:t>
      </w:r>
      <w:r w:rsidR="00CD59BB" w:rsidRPr="005A6AD2">
        <w:rPr>
          <w:rFonts w:ascii="Arial" w:hAnsi="Arial" w:cs="Arial"/>
          <w:sz w:val="22"/>
          <w:szCs w:val="22"/>
        </w:rPr>
        <w:t xml:space="preserve">they cover </w:t>
      </w:r>
      <w:r w:rsidR="00330E9B" w:rsidRPr="005A6AD2">
        <w:rPr>
          <w:rFonts w:ascii="Arial" w:hAnsi="Arial" w:cs="Arial"/>
          <w:sz w:val="22"/>
          <w:szCs w:val="22"/>
        </w:rPr>
        <w:t>every element required by the S</w:t>
      </w:r>
      <w:r w:rsidR="0089517D" w:rsidRPr="005A6AD2">
        <w:rPr>
          <w:rFonts w:ascii="Arial" w:hAnsi="Arial" w:cs="Arial"/>
          <w:sz w:val="22"/>
          <w:szCs w:val="22"/>
        </w:rPr>
        <w:t>tandards and are written in clear and appropriate language for the audience, i</w:t>
      </w:r>
      <w:r w:rsidR="00205C55" w:rsidRPr="005A6AD2">
        <w:rPr>
          <w:rFonts w:ascii="Arial" w:hAnsi="Arial" w:cs="Arial"/>
          <w:sz w:val="22"/>
          <w:szCs w:val="22"/>
        </w:rPr>
        <w:t>.</w:t>
      </w:r>
      <w:r w:rsidR="0089517D" w:rsidRPr="005A6AD2">
        <w:rPr>
          <w:rFonts w:ascii="Arial" w:hAnsi="Arial" w:cs="Arial"/>
          <w:sz w:val="22"/>
          <w:szCs w:val="22"/>
        </w:rPr>
        <w:t>e</w:t>
      </w:r>
      <w:r w:rsidR="00205C55" w:rsidRPr="005A6AD2">
        <w:rPr>
          <w:rFonts w:ascii="Arial" w:hAnsi="Arial" w:cs="Arial"/>
          <w:sz w:val="22"/>
          <w:szCs w:val="22"/>
        </w:rPr>
        <w:t>.</w:t>
      </w:r>
      <w:r w:rsidR="0089517D" w:rsidRPr="005A6AD2">
        <w:rPr>
          <w:rFonts w:ascii="Arial" w:hAnsi="Arial" w:cs="Arial"/>
          <w:sz w:val="22"/>
          <w:szCs w:val="22"/>
        </w:rPr>
        <w:t xml:space="preserve"> the apprentic</w:t>
      </w:r>
      <w:r w:rsidR="00816DBF" w:rsidRPr="005A6AD2">
        <w:rPr>
          <w:rFonts w:ascii="Arial" w:hAnsi="Arial" w:cs="Arial"/>
          <w:sz w:val="22"/>
          <w:szCs w:val="22"/>
        </w:rPr>
        <w:t xml:space="preserve">e/trainee, employer, RTO, host </w:t>
      </w:r>
      <w:r w:rsidR="0089517D" w:rsidRPr="005A6AD2">
        <w:rPr>
          <w:rFonts w:ascii="Arial" w:hAnsi="Arial" w:cs="Arial"/>
          <w:sz w:val="22"/>
          <w:szCs w:val="22"/>
        </w:rPr>
        <w:t xml:space="preserve">etc.  For example, items such as job applicant packages </w:t>
      </w:r>
      <w:r w:rsidR="002034D7" w:rsidRPr="005A6AD2">
        <w:rPr>
          <w:rFonts w:ascii="Arial" w:hAnsi="Arial" w:cs="Arial"/>
          <w:sz w:val="22"/>
          <w:szCs w:val="22"/>
        </w:rPr>
        <w:t xml:space="preserve">may be intended to cover compliance, </w:t>
      </w:r>
      <w:r w:rsidR="00205C55" w:rsidRPr="005A6AD2">
        <w:rPr>
          <w:rFonts w:ascii="Arial" w:hAnsi="Arial" w:cs="Arial"/>
          <w:sz w:val="22"/>
          <w:szCs w:val="22"/>
        </w:rPr>
        <w:t xml:space="preserve">but </w:t>
      </w:r>
      <w:r w:rsidR="002034D7" w:rsidRPr="005A6AD2">
        <w:rPr>
          <w:rFonts w:ascii="Arial" w:hAnsi="Arial" w:cs="Arial"/>
          <w:sz w:val="22"/>
          <w:szCs w:val="22"/>
        </w:rPr>
        <w:t xml:space="preserve">if they are unaccompanied by </w:t>
      </w:r>
      <w:r w:rsidR="0089517D" w:rsidRPr="005A6AD2">
        <w:rPr>
          <w:rFonts w:ascii="Arial" w:hAnsi="Arial" w:cs="Arial"/>
          <w:sz w:val="22"/>
          <w:szCs w:val="22"/>
        </w:rPr>
        <w:t>evidence of use/implementation</w:t>
      </w:r>
      <w:r w:rsidR="002034D7" w:rsidRPr="005A6AD2">
        <w:rPr>
          <w:rFonts w:ascii="Arial" w:hAnsi="Arial" w:cs="Arial"/>
          <w:sz w:val="22"/>
          <w:szCs w:val="22"/>
        </w:rPr>
        <w:t>, they</w:t>
      </w:r>
      <w:r w:rsidR="0089517D" w:rsidRPr="005A6AD2">
        <w:rPr>
          <w:rFonts w:ascii="Arial" w:hAnsi="Arial" w:cs="Arial"/>
          <w:sz w:val="22"/>
          <w:szCs w:val="22"/>
        </w:rPr>
        <w:t xml:space="preserve"> do not constitute sufficient evidence</w:t>
      </w:r>
      <w:r w:rsidR="00816DBF" w:rsidRPr="005A6AD2">
        <w:rPr>
          <w:rFonts w:ascii="Arial" w:hAnsi="Arial" w:cs="Arial"/>
          <w:sz w:val="22"/>
          <w:szCs w:val="22"/>
        </w:rPr>
        <w:t xml:space="preserve"> of</w:t>
      </w:r>
      <w:r w:rsidR="002034D7" w:rsidRPr="005A6AD2">
        <w:rPr>
          <w:rFonts w:ascii="Arial" w:hAnsi="Arial" w:cs="Arial"/>
          <w:sz w:val="22"/>
          <w:szCs w:val="22"/>
        </w:rPr>
        <w:t xml:space="preserve"> </w:t>
      </w:r>
      <w:r w:rsidR="0089517D" w:rsidRPr="005A6AD2">
        <w:rPr>
          <w:rFonts w:ascii="Arial" w:hAnsi="Arial" w:cs="Arial"/>
          <w:sz w:val="22"/>
          <w:szCs w:val="22"/>
        </w:rPr>
        <w:t>compliance with the standards</w:t>
      </w:r>
      <w:r w:rsidR="00E54179" w:rsidRPr="005A6AD2">
        <w:rPr>
          <w:rFonts w:ascii="Arial" w:hAnsi="Arial" w:cs="Arial"/>
          <w:sz w:val="22"/>
          <w:szCs w:val="22"/>
        </w:rPr>
        <w:t>.</w:t>
      </w:r>
      <w:r w:rsidR="0072353F" w:rsidRPr="005A6AD2">
        <w:rPr>
          <w:rFonts w:ascii="Arial" w:hAnsi="Arial" w:cs="Arial"/>
          <w:sz w:val="22"/>
          <w:szCs w:val="22"/>
        </w:rPr>
        <w:t xml:space="preserve"> </w:t>
      </w:r>
    </w:p>
    <w:p w14:paraId="52034939" w14:textId="6DC84FA5" w:rsidR="002034D7" w:rsidRPr="005A6AD2" w:rsidRDefault="0072353F" w:rsidP="00E86B01">
      <w:pPr>
        <w:spacing w:before="0" w:after="240" w:line="240" w:lineRule="auto"/>
        <w:ind w:left="720" w:right="567"/>
        <w:rPr>
          <w:rFonts w:ascii="Arial" w:hAnsi="Arial" w:cs="Arial"/>
          <w:sz w:val="22"/>
          <w:szCs w:val="22"/>
        </w:rPr>
      </w:pPr>
      <w:r w:rsidRPr="005A6AD2">
        <w:rPr>
          <w:rFonts w:ascii="Arial" w:hAnsi="Arial" w:cs="Arial"/>
          <w:b/>
          <w:sz w:val="22"/>
          <w:szCs w:val="22"/>
        </w:rPr>
        <w:t>All evidence used by the auditor to determine compliance/non-compliance MUST be recorded on the checklist</w:t>
      </w:r>
      <w:r w:rsidRPr="005A6AD2">
        <w:rPr>
          <w:rFonts w:ascii="Arial" w:hAnsi="Arial" w:cs="Arial"/>
          <w:sz w:val="22"/>
          <w:szCs w:val="22"/>
        </w:rPr>
        <w:t xml:space="preserve">. If a checklist received by </w:t>
      </w:r>
      <w:r w:rsidR="00422D4A" w:rsidRPr="005A6AD2">
        <w:rPr>
          <w:rFonts w:ascii="Arial" w:hAnsi="Arial" w:cs="Arial"/>
          <w:sz w:val="22"/>
          <w:szCs w:val="22"/>
        </w:rPr>
        <w:t xml:space="preserve">the Secretary or delegate </w:t>
      </w:r>
      <w:r w:rsidRPr="005A6AD2">
        <w:rPr>
          <w:rFonts w:ascii="Arial" w:hAnsi="Arial" w:cs="Arial"/>
          <w:sz w:val="22"/>
          <w:szCs w:val="22"/>
        </w:rPr>
        <w:t xml:space="preserve">does not contain details of all evidence sighted by the auditor or there are gaps in the information on the checklist, the checklist will </w:t>
      </w:r>
      <w:r w:rsidR="00205C55" w:rsidRPr="005A6AD2">
        <w:rPr>
          <w:rFonts w:ascii="Arial" w:hAnsi="Arial" w:cs="Arial"/>
          <w:sz w:val="22"/>
          <w:szCs w:val="22"/>
        </w:rPr>
        <w:t xml:space="preserve">be </w:t>
      </w:r>
      <w:r w:rsidRPr="005A6AD2">
        <w:rPr>
          <w:rFonts w:ascii="Arial" w:hAnsi="Arial" w:cs="Arial"/>
          <w:sz w:val="22"/>
          <w:szCs w:val="22"/>
        </w:rPr>
        <w:t xml:space="preserve">considered to be insufficient </w:t>
      </w:r>
      <w:proofErr w:type="gramStart"/>
      <w:r w:rsidRPr="005A6AD2">
        <w:rPr>
          <w:rFonts w:ascii="Arial" w:hAnsi="Arial" w:cs="Arial"/>
          <w:sz w:val="22"/>
          <w:szCs w:val="22"/>
        </w:rPr>
        <w:t>evidence</w:t>
      </w:r>
      <w:proofErr w:type="gramEnd"/>
      <w:r w:rsidRPr="005A6AD2">
        <w:rPr>
          <w:rFonts w:ascii="Arial" w:hAnsi="Arial" w:cs="Arial"/>
          <w:sz w:val="22"/>
          <w:szCs w:val="22"/>
        </w:rPr>
        <w:t xml:space="preserve"> and a further audit will be required.</w:t>
      </w:r>
    </w:p>
    <w:p w14:paraId="631CF4DC" w14:textId="548F495A" w:rsidR="00F42D2F" w:rsidRPr="005A6AD2" w:rsidRDefault="00F42D2F" w:rsidP="00E86B01">
      <w:pPr>
        <w:tabs>
          <w:tab w:val="left" w:pos="22226"/>
        </w:tabs>
        <w:spacing w:before="0" w:after="240" w:line="240" w:lineRule="auto"/>
        <w:ind w:left="720" w:right="567"/>
        <w:rPr>
          <w:rFonts w:ascii="Arial" w:hAnsi="Arial" w:cs="Arial"/>
          <w:sz w:val="22"/>
          <w:szCs w:val="22"/>
        </w:rPr>
      </w:pPr>
      <w:r w:rsidRPr="005A6AD2">
        <w:rPr>
          <w:rFonts w:ascii="Arial" w:hAnsi="Arial" w:cs="Arial"/>
          <w:sz w:val="22"/>
          <w:szCs w:val="22"/>
        </w:rPr>
        <w:t xml:space="preserve">The </w:t>
      </w:r>
      <w:hyperlink r:id="rId14" w:history="1">
        <w:r w:rsidR="008F54EB" w:rsidRPr="005A6AD2">
          <w:rPr>
            <w:rStyle w:val="Hyperlink"/>
            <w:rFonts w:ascii="Arial" w:hAnsi="Arial" w:cs="Arial"/>
            <w:i/>
            <w:iCs/>
            <w:sz w:val="22"/>
            <w:szCs w:val="22"/>
          </w:rPr>
          <w:t>Evidence Guide to support the National Standards for Group Training Organisations</w:t>
        </w:r>
      </w:hyperlink>
      <w:r w:rsidR="008F54EB" w:rsidRPr="005A6AD2">
        <w:rPr>
          <w:rFonts w:ascii="Arial" w:hAnsi="Arial" w:cs="Arial"/>
          <w:sz w:val="22"/>
          <w:szCs w:val="22"/>
        </w:rPr>
        <w:t xml:space="preserve"> </w:t>
      </w:r>
      <w:r w:rsidRPr="005A6AD2">
        <w:rPr>
          <w:rFonts w:ascii="Arial" w:hAnsi="Arial" w:cs="Arial"/>
          <w:sz w:val="22"/>
          <w:szCs w:val="22"/>
        </w:rPr>
        <w:t xml:space="preserve">provides a guide for </w:t>
      </w:r>
      <w:r w:rsidR="004A5046" w:rsidRPr="005A6AD2">
        <w:rPr>
          <w:rFonts w:ascii="Arial" w:hAnsi="Arial" w:cs="Arial"/>
          <w:sz w:val="22"/>
          <w:szCs w:val="22"/>
        </w:rPr>
        <w:t xml:space="preserve">auditors </w:t>
      </w:r>
      <w:r w:rsidR="002034D7" w:rsidRPr="005A6AD2">
        <w:rPr>
          <w:rFonts w:ascii="Arial" w:hAnsi="Arial" w:cs="Arial"/>
          <w:sz w:val="22"/>
          <w:szCs w:val="22"/>
        </w:rPr>
        <w:t xml:space="preserve">to enable a clearer understanding of the </w:t>
      </w:r>
      <w:r w:rsidR="00E86B01" w:rsidRPr="005A6AD2">
        <w:rPr>
          <w:rFonts w:ascii="Arial" w:hAnsi="Arial" w:cs="Arial"/>
          <w:sz w:val="22"/>
          <w:szCs w:val="22"/>
        </w:rPr>
        <w:t xml:space="preserve">National </w:t>
      </w:r>
      <w:r w:rsidR="002034D7" w:rsidRPr="005A6AD2">
        <w:rPr>
          <w:rFonts w:ascii="Arial" w:hAnsi="Arial" w:cs="Arial"/>
          <w:sz w:val="22"/>
          <w:szCs w:val="22"/>
        </w:rPr>
        <w:t>Sta</w:t>
      </w:r>
      <w:r w:rsidR="00816DBF" w:rsidRPr="005A6AD2">
        <w:rPr>
          <w:rFonts w:ascii="Arial" w:hAnsi="Arial" w:cs="Arial"/>
          <w:sz w:val="22"/>
          <w:szCs w:val="22"/>
        </w:rPr>
        <w:t xml:space="preserve">ndards </w:t>
      </w:r>
      <w:r w:rsidR="00330E9B" w:rsidRPr="005A6AD2">
        <w:rPr>
          <w:rFonts w:ascii="Arial" w:hAnsi="Arial" w:cs="Arial"/>
          <w:sz w:val="22"/>
          <w:szCs w:val="22"/>
        </w:rPr>
        <w:t>and of the types of evidence that may be used to indicate compliance</w:t>
      </w:r>
      <w:r w:rsidR="00A23BE4" w:rsidRPr="005A6AD2">
        <w:rPr>
          <w:rFonts w:ascii="Arial" w:hAnsi="Arial" w:cs="Arial"/>
          <w:sz w:val="22"/>
          <w:szCs w:val="22"/>
        </w:rPr>
        <w:t>.</w:t>
      </w:r>
    </w:p>
    <w:p w14:paraId="2E3BD926" w14:textId="3F9954B1" w:rsidR="00A23BE4" w:rsidRPr="005A6AD2" w:rsidRDefault="00A23BE4" w:rsidP="00E86B01">
      <w:pPr>
        <w:spacing w:before="0" w:after="240" w:line="240" w:lineRule="auto"/>
        <w:ind w:left="720"/>
        <w:rPr>
          <w:rFonts w:ascii="Arial" w:hAnsi="Arial" w:cs="Arial"/>
          <w:sz w:val="22"/>
          <w:szCs w:val="22"/>
        </w:rPr>
      </w:pPr>
      <w:r w:rsidRPr="005A6AD2">
        <w:rPr>
          <w:rFonts w:ascii="Arial" w:hAnsi="Arial" w:cs="Arial"/>
          <w:sz w:val="22"/>
          <w:szCs w:val="22"/>
        </w:rPr>
        <w:t xml:space="preserve">The GTO </w:t>
      </w:r>
      <w:r w:rsidR="00D5166B" w:rsidRPr="005A6AD2">
        <w:rPr>
          <w:rFonts w:ascii="Arial" w:hAnsi="Arial" w:cs="Arial"/>
          <w:sz w:val="22"/>
          <w:szCs w:val="22"/>
        </w:rPr>
        <w:t>R</w:t>
      </w:r>
      <w:r w:rsidRPr="005A6AD2">
        <w:rPr>
          <w:rFonts w:ascii="Arial" w:hAnsi="Arial" w:cs="Arial"/>
          <w:sz w:val="22"/>
          <w:szCs w:val="22"/>
        </w:rPr>
        <w:t xml:space="preserve">egistration </w:t>
      </w:r>
      <w:r w:rsidR="00D5166B" w:rsidRPr="005A6AD2">
        <w:rPr>
          <w:rFonts w:ascii="Arial" w:hAnsi="Arial" w:cs="Arial"/>
          <w:sz w:val="22"/>
          <w:szCs w:val="22"/>
        </w:rPr>
        <w:t>C</w:t>
      </w:r>
      <w:r w:rsidRPr="005A6AD2">
        <w:rPr>
          <w:rFonts w:ascii="Arial" w:hAnsi="Arial" w:cs="Arial"/>
          <w:sz w:val="22"/>
          <w:szCs w:val="22"/>
        </w:rPr>
        <w:t xml:space="preserve">ontact </w:t>
      </w:r>
      <w:r w:rsidR="00D5166B" w:rsidRPr="005A6AD2">
        <w:rPr>
          <w:rFonts w:ascii="Arial" w:hAnsi="Arial" w:cs="Arial"/>
          <w:sz w:val="22"/>
          <w:szCs w:val="22"/>
        </w:rPr>
        <w:t>O</w:t>
      </w:r>
      <w:r w:rsidRPr="005A6AD2">
        <w:rPr>
          <w:rFonts w:ascii="Arial" w:hAnsi="Arial" w:cs="Arial"/>
          <w:sz w:val="22"/>
          <w:szCs w:val="22"/>
        </w:rPr>
        <w:t xml:space="preserve">fficer within Skills Tasmania can provide information and assistance to organisations/GTOs seeking registration. The </w:t>
      </w:r>
      <w:r w:rsidR="00D5166B" w:rsidRPr="005A6AD2">
        <w:rPr>
          <w:rFonts w:ascii="Arial" w:hAnsi="Arial" w:cs="Arial"/>
          <w:sz w:val="22"/>
          <w:szCs w:val="22"/>
        </w:rPr>
        <w:t>O</w:t>
      </w:r>
      <w:r w:rsidRPr="005A6AD2">
        <w:rPr>
          <w:rFonts w:ascii="Arial" w:hAnsi="Arial" w:cs="Arial"/>
          <w:sz w:val="22"/>
          <w:szCs w:val="22"/>
        </w:rPr>
        <w:t xml:space="preserve">fficer can be contacted </w:t>
      </w:r>
      <w:r w:rsidR="008F54EB" w:rsidRPr="005A6AD2">
        <w:rPr>
          <w:rFonts w:ascii="Arial" w:hAnsi="Arial" w:cs="Arial"/>
          <w:sz w:val="22"/>
          <w:szCs w:val="22"/>
        </w:rPr>
        <w:t xml:space="preserve">via email on </w:t>
      </w:r>
      <w:hyperlink r:id="rId15" w:history="1">
        <w:r w:rsidR="00D5166B" w:rsidRPr="005A6AD2">
          <w:rPr>
            <w:rStyle w:val="Hyperlink"/>
            <w:rFonts w:ascii="Arial" w:hAnsi="Arial" w:cs="Arial"/>
            <w:sz w:val="22"/>
            <w:szCs w:val="22"/>
          </w:rPr>
          <w:t>skills.registration@skills.tas.gov.au</w:t>
        </w:r>
      </w:hyperlink>
      <w:r w:rsidR="00E86B01" w:rsidRPr="005A6AD2">
        <w:rPr>
          <w:rFonts w:ascii="Arial" w:hAnsi="Arial" w:cs="Arial"/>
          <w:sz w:val="22"/>
          <w:szCs w:val="22"/>
        </w:rPr>
        <w:t>.</w:t>
      </w:r>
    </w:p>
    <w:p w14:paraId="5C9A79F3" w14:textId="5790E1E1" w:rsidR="004A5046" w:rsidRPr="005A6AD2" w:rsidRDefault="004A5046" w:rsidP="00E86B01">
      <w:pPr>
        <w:spacing w:before="0" w:after="240" w:line="240" w:lineRule="auto"/>
        <w:ind w:left="709" w:right="567"/>
        <w:rPr>
          <w:rFonts w:ascii="Arial" w:hAnsi="Arial" w:cs="Arial"/>
          <w:b/>
          <w:sz w:val="22"/>
          <w:szCs w:val="22"/>
        </w:rPr>
      </w:pPr>
      <w:r w:rsidRPr="005A6AD2">
        <w:rPr>
          <w:rFonts w:ascii="Arial" w:hAnsi="Arial" w:cs="Arial"/>
          <w:b/>
          <w:sz w:val="22"/>
          <w:szCs w:val="22"/>
        </w:rPr>
        <w:t xml:space="preserve">The audit </w:t>
      </w:r>
      <w:r w:rsidR="00102649" w:rsidRPr="005A6AD2">
        <w:rPr>
          <w:rFonts w:ascii="Arial" w:hAnsi="Arial" w:cs="Arial"/>
          <w:b/>
          <w:sz w:val="22"/>
          <w:szCs w:val="22"/>
        </w:rPr>
        <w:t xml:space="preserve">I have </w:t>
      </w:r>
      <w:r w:rsidRPr="005A6AD2">
        <w:rPr>
          <w:rFonts w:ascii="Arial" w:hAnsi="Arial" w:cs="Arial"/>
          <w:b/>
          <w:sz w:val="22"/>
          <w:szCs w:val="22"/>
        </w:rPr>
        <w:t>conducted</w:t>
      </w:r>
      <w:r w:rsidR="00E54179" w:rsidRPr="005A6AD2">
        <w:rPr>
          <w:rFonts w:ascii="Arial" w:hAnsi="Arial" w:cs="Arial"/>
          <w:b/>
          <w:sz w:val="22"/>
          <w:szCs w:val="22"/>
        </w:rPr>
        <w:t xml:space="preserve"> shows that …………………………………………………………………………………………………………. </w:t>
      </w:r>
      <w:r w:rsidR="00E54179" w:rsidRPr="005A6AD2">
        <w:rPr>
          <w:rFonts w:ascii="Arial" w:hAnsi="Arial" w:cs="Arial"/>
          <w:sz w:val="22"/>
          <w:szCs w:val="22"/>
        </w:rPr>
        <w:t>(</w:t>
      </w:r>
      <w:r w:rsidR="007A5D78" w:rsidRPr="005A6AD2">
        <w:rPr>
          <w:rFonts w:ascii="Arial" w:hAnsi="Arial" w:cs="Arial"/>
          <w:sz w:val="22"/>
          <w:szCs w:val="22"/>
        </w:rPr>
        <w:t>GTO</w:t>
      </w:r>
      <w:r w:rsidR="00E54179" w:rsidRPr="005A6AD2">
        <w:rPr>
          <w:rFonts w:ascii="Arial" w:hAnsi="Arial" w:cs="Arial"/>
          <w:sz w:val="22"/>
          <w:szCs w:val="22"/>
        </w:rPr>
        <w:t xml:space="preserve"> name)</w:t>
      </w:r>
      <w:r w:rsidR="007A5D78" w:rsidRPr="005A6AD2">
        <w:rPr>
          <w:rFonts w:ascii="Arial" w:hAnsi="Arial" w:cs="Arial"/>
          <w:b/>
          <w:sz w:val="22"/>
          <w:szCs w:val="22"/>
        </w:rPr>
        <w:t xml:space="preserve"> is compliant with</w:t>
      </w:r>
      <w:r w:rsidR="005A6AD2">
        <w:rPr>
          <w:rFonts w:ascii="Arial" w:hAnsi="Arial" w:cs="Arial"/>
          <w:b/>
          <w:sz w:val="22"/>
          <w:szCs w:val="22"/>
        </w:rPr>
        <w:t>:</w:t>
      </w:r>
    </w:p>
    <w:p w14:paraId="2D4556B7" w14:textId="5F29FA69" w:rsidR="00073059" w:rsidRPr="005A6AD2" w:rsidRDefault="007A5D78" w:rsidP="0057750F">
      <w:pPr>
        <w:spacing w:before="0" w:after="0" w:line="240" w:lineRule="auto"/>
        <w:ind w:firstLine="720"/>
        <w:rPr>
          <w:rFonts w:ascii="Arial" w:hAnsi="Arial" w:cs="Arial"/>
          <w:sz w:val="22"/>
          <w:szCs w:val="22"/>
        </w:rPr>
      </w:pPr>
      <w:r w:rsidRPr="005A6AD2">
        <w:rPr>
          <w:rFonts w:ascii="Arial" w:hAnsi="Arial" w:cs="Arial"/>
          <w:b/>
          <w:sz w:val="22"/>
          <w:szCs w:val="22"/>
        </w:rPr>
        <w:t xml:space="preserve"> </w:t>
      </w:r>
    </w:p>
    <w:tbl>
      <w:tblPr>
        <w:tblStyle w:val="TableGrid"/>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08"/>
        <w:gridCol w:w="1276"/>
      </w:tblGrid>
      <w:tr w:rsidR="0057091B" w:rsidRPr="005A6AD2" w14:paraId="5FA08947" w14:textId="77777777" w:rsidTr="00E86B01">
        <w:trPr>
          <w:trHeight w:val="601"/>
        </w:trPr>
        <w:tc>
          <w:tcPr>
            <w:tcW w:w="8608" w:type="dxa"/>
          </w:tcPr>
          <w:p w14:paraId="581C727C" w14:textId="68786F7A" w:rsidR="0057091B" w:rsidRPr="005A6AD2" w:rsidRDefault="00E86B01" w:rsidP="00E86B01">
            <w:pPr>
              <w:pStyle w:val="ListParagraph"/>
              <w:numPr>
                <w:ilvl w:val="0"/>
                <w:numId w:val="10"/>
              </w:numPr>
              <w:spacing w:before="0" w:after="120"/>
              <w:ind w:left="714" w:hanging="357"/>
              <w:contextualSpacing w:val="0"/>
              <w:jc w:val="both"/>
              <w:rPr>
                <w:rFonts w:ascii="Arial" w:hAnsi="Arial" w:cs="Arial"/>
                <w:i/>
                <w:sz w:val="22"/>
                <w:szCs w:val="22"/>
              </w:rPr>
            </w:pPr>
            <w:r w:rsidRPr="005A6AD2">
              <w:rPr>
                <w:rFonts w:ascii="Arial" w:hAnsi="Arial" w:cs="Arial"/>
                <w:sz w:val="22"/>
                <w:szCs w:val="22"/>
              </w:rPr>
              <w:t>T</w:t>
            </w:r>
            <w:r w:rsidR="0057091B" w:rsidRPr="005A6AD2">
              <w:rPr>
                <w:rFonts w:ascii="Arial" w:hAnsi="Arial" w:cs="Arial"/>
                <w:sz w:val="22"/>
                <w:szCs w:val="22"/>
              </w:rPr>
              <w:t xml:space="preserve">he </w:t>
            </w:r>
            <w:r w:rsidR="0057091B" w:rsidRPr="005A6AD2">
              <w:rPr>
                <w:rFonts w:ascii="Arial" w:hAnsi="Arial" w:cs="Arial"/>
                <w:i/>
                <w:sz w:val="22"/>
                <w:szCs w:val="22"/>
              </w:rPr>
              <w:t>National Standards for Group Training Organisations</w:t>
            </w:r>
          </w:p>
        </w:tc>
        <w:sdt>
          <w:sdtPr>
            <w:rPr>
              <w:rFonts w:ascii="Arial" w:hAnsi="Arial" w:cs="Arial"/>
              <w:sz w:val="22"/>
              <w:szCs w:val="22"/>
            </w:rPr>
            <w:id w:val="-433121755"/>
            <w14:checkbox>
              <w14:checked w14:val="0"/>
              <w14:checkedState w14:val="2612" w14:font="MS Gothic"/>
              <w14:uncheckedState w14:val="2610" w14:font="MS Gothic"/>
            </w14:checkbox>
          </w:sdtPr>
          <w:sdtContent>
            <w:tc>
              <w:tcPr>
                <w:tcW w:w="1276" w:type="dxa"/>
              </w:tcPr>
              <w:p w14:paraId="5660EE3D" w14:textId="78AA2572" w:rsidR="0057091B" w:rsidRPr="005A6AD2" w:rsidRDefault="009825D9" w:rsidP="00E86B01">
                <w:pPr>
                  <w:pStyle w:val="ListParagraph"/>
                  <w:spacing w:before="0" w:after="120"/>
                  <w:contextualSpacing w:val="0"/>
                  <w:rPr>
                    <w:rFonts w:ascii="Arial" w:hAnsi="Arial" w:cs="Arial"/>
                    <w:sz w:val="22"/>
                    <w:szCs w:val="22"/>
                  </w:rPr>
                </w:pPr>
                <w:r w:rsidRPr="005A6AD2">
                  <w:rPr>
                    <w:rFonts w:ascii="Segoe UI Symbol" w:eastAsia="MS Gothic" w:hAnsi="Segoe UI Symbol" w:cs="Segoe UI Symbol"/>
                    <w:sz w:val="22"/>
                    <w:szCs w:val="22"/>
                  </w:rPr>
                  <w:t>☐</w:t>
                </w:r>
              </w:p>
            </w:tc>
          </w:sdtContent>
        </w:sdt>
      </w:tr>
      <w:tr w:rsidR="0057091B" w:rsidRPr="005A6AD2" w14:paraId="5398792F" w14:textId="77777777" w:rsidTr="00E86B01">
        <w:trPr>
          <w:trHeight w:val="557"/>
        </w:trPr>
        <w:tc>
          <w:tcPr>
            <w:tcW w:w="8608" w:type="dxa"/>
          </w:tcPr>
          <w:p w14:paraId="2CBF50F2" w14:textId="55916CBD" w:rsidR="0057091B" w:rsidRPr="005A6AD2" w:rsidRDefault="00262F70" w:rsidP="00E86B01">
            <w:pPr>
              <w:pStyle w:val="ListParagraph"/>
              <w:numPr>
                <w:ilvl w:val="0"/>
                <w:numId w:val="10"/>
              </w:numPr>
              <w:spacing w:before="0" w:after="120"/>
              <w:contextualSpacing w:val="0"/>
              <w:rPr>
                <w:rFonts w:ascii="Arial" w:hAnsi="Arial" w:cs="Arial"/>
                <w:i/>
                <w:sz w:val="22"/>
                <w:szCs w:val="22"/>
              </w:rPr>
            </w:pPr>
            <w:r w:rsidRPr="005A6AD2">
              <w:rPr>
                <w:rFonts w:ascii="Arial" w:hAnsi="Arial" w:cs="Arial"/>
                <w:sz w:val="22"/>
                <w:szCs w:val="22"/>
              </w:rPr>
              <w:t xml:space="preserve">Part 2, Division 2 and Part 3, Divisions 1 and 3 </w:t>
            </w:r>
            <w:r w:rsidR="0057091B" w:rsidRPr="005A6AD2">
              <w:rPr>
                <w:rFonts w:ascii="Arial" w:hAnsi="Arial" w:cs="Arial"/>
                <w:i/>
                <w:sz w:val="22"/>
                <w:szCs w:val="22"/>
              </w:rPr>
              <w:t xml:space="preserve">of the Training and Workforce Development Act 2013     </w:t>
            </w:r>
          </w:p>
        </w:tc>
        <w:sdt>
          <w:sdtPr>
            <w:rPr>
              <w:rFonts w:ascii="Arial" w:hAnsi="Arial" w:cs="Arial"/>
              <w:sz w:val="22"/>
              <w:szCs w:val="22"/>
            </w:rPr>
            <w:id w:val="-481619929"/>
            <w14:checkbox>
              <w14:checked w14:val="0"/>
              <w14:checkedState w14:val="2612" w14:font="MS Gothic"/>
              <w14:uncheckedState w14:val="2610" w14:font="MS Gothic"/>
            </w14:checkbox>
          </w:sdtPr>
          <w:sdtContent>
            <w:tc>
              <w:tcPr>
                <w:tcW w:w="1276" w:type="dxa"/>
              </w:tcPr>
              <w:p w14:paraId="429119D3" w14:textId="77777777" w:rsidR="0057091B" w:rsidRPr="005A6AD2" w:rsidRDefault="0057091B" w:rsidP="00E86B01">
                <w:pPr>
                  <w:pStyle w:val="ListParagraph"/>
                  <w:spacing w:before="0" w:after="120"/>
                  <w:contextualSpacing w:val="0"/>
                  <w:rPr>
                    <w:rFonts w:ascii="Arial" w:hAnsi="Arial" w:cs="Arial"/>
                    <w:sz w:val="22"/>
                    <w:szCs w:val="22"/>
                  </w:rPr>
                </w:pPr>
                <w:r w:rsidRPr="005A6AD2">
                  <w:rPr>
                    <w:rFonts w:ascii="Segoe UI Symbol" w:eastAsia="MS Gothic" w:hAnsi="Segoe UI Symbol" w:cs="Segoe UI Symbol"/>
                    <w:sz w:val="22"/>
                    <w:szCs w:val="22"/>
                  </w:rPr>
                  <w:t>☐</w:t>
                </w:r>
              </w:p>
            </w:tc>
          </w:sdtContent>
        </w:sdt>
      </w:tr>
      <w:tr w:rsidR="0057091B" w:rsidRPr="005A6AD2" w14:paraId="2FC3881D" w14:textId="77777777" w:rsidTr="00E86B01">
        <w:trPr>
          <w:trHeight w:val="371"/>
        </w:trPr>
        <w:tc>
          <w:tcPr>
            <w:tcW w:w="8608" w:type="dxa"/>
          </w:tcPr>
          <w:p w14:paraId="1B6DEF7F" w14:textId="275EA913" w:rsidR="0057091B" w:rsidRPr="005A6AD2" w:rsidRDefault="00D11EDD" w:rsidP="00523B7E">
            <w:pPr>
              <w:pStyle w:val="ListParagraph"/>
              <w:numPr>
                <w:ilvl w:val="0"/>
                <w:numId w:val="10"/>
              </w:numPr>
              <w:spacing w:before="0"/>
              <w:rPr>
                <w:rFonts w:ascii="Arial" w:hAnsi="Arial" w:cs="Arial"/>
                <w:i/>
                <w:sz w:val="22"/>
                <w:szCs w:val="22"/>
              </w:rPr>
            </w:pPr>
            <w:r w:rsidRPr="005A6AD2">
              <w:rPr>
                <w:rFonts w:ascii="Arial" w:hAnsi="Arial" w:cs="Arial"/>
                <w:i/>
                <w:sz w:val="22"/>
                <w:szCs w:val="22"/>
              </w:rPr>
              <w:t xml:space="preserve">TTAC </w:t>
            </w:r>
            <w:r w:rsidR="008F54EB" w:rsidRPr="005A6AD2">
              <w:rPr>
                <w:rFonts w:ascii="Arial" w:hAnsi="Arial" w:cs="Arial"/>
                <w:i/>
                <w:sz w:val="22"/>
                <w:szCs w:val="22"/>
              </w:rPr>
              <w:t>Policy 8 Operational Requirements for Group Training Organisations</w:t>
            </w:r>
          </w:p>
        </w:tc>
        <w:sdt>
          <w:sdtPr>
            <w:rPr>
              <w:rFonts w:ascii="Arial" w:hAnsi="Arial" w:cs="Arial"/>
              <w:sz w:val="22"/>
              <w:szCs w:val="22"/>
            </w:rPr>
            <w:id w:val="-427049994"/>
            <w14:checkbox>
              <w14:checked w14:val="0"/>
              <w14:checkedState w14:val="2612" w14:font="MS Gothic"/>
              <w14:uncheckedState w14:val="2610" w14:font="MS Gothic"/>
            </w14:checkbox>
          </w:sdtPr>
          <w:sdtContent>
            <w:tc>
              <w:tcPr>
                <w:tcW w:w="1276" w:type="dxa"/>
              </w:tcPr>
              <w:p w14:paraId="6389926F" w14:textId="77777777" w:rsidR="0057091B" w:rsidRPr="005A6AD2" w:rsidRDefault="002556A9" w:rsidP="00E343E1">
                <w:pPr>
                  <w:pStyle w:val="ListParagraph"/>
                  <w:spacing w:before="0"/>
                  <w:rPr>
                    <w:rFonts w:ascii="Arial" w:hAnsi="Arial" w:cs="Arial"/>
                    <w:sz w:val="22"/>
                    <w:szCs w:val="22"/>
                  </w:rPr>
                </w:pPr>
                <w:r w:rsidRPr="005A6AD2">
                  <w:rPr>
                    <w:rFonts w:ascii="Segoe UI Symbol" w:eastAsia="MS Gothic" w:hAnsi="Segoe UI Symbol" w:cs="Segoe UI Symbol"/>
                    <w:sz w:val="22"/>
                    <w:szCs w:val="22"/>
                  </w:rPr>
                  <w:t>☐</w:t>
                </w:r>
              </w:p>
            </w:tc>
          </w:sdtContent>
        </w:sdt>
      </w:tr>
    </w:tbl>
    <w:p w14:paraId="7B498790" w14:textId="77777777" w:rsidR="00E343E1" w:rsidRPr="005A6AD2" w:rsidRDefault="00E343E1" w:rsidP="00E343E1">
      <w:pPr>
        <w:spacing w:before="0" w:after="0" w:line="240" w:lineRule="auto"/>
        <w:ind w:firstLine="720"/>
        <w:rPr>
          <w:rFonts w:ascii="Arial" w:hAnsi="Arial" w:cs="Arial"/>
          <w:b/>
          <w:sz w:val="22"/>
          <w:szCs w:val="22"/>
        </w:rPr>
      </w:pPr>
    </w:p>
    <w:p w14:paraId="4EE2A702" w14:textId="77777777" w:rsidR="007029AB"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name</w:t>
      </w:r>
      <w:r w:rsidR="000D5C38" w:rsidRPr="005A6AD2">
        <w:rPr>
          <w:rFonts w:ascii="Arial" w:hAnsi="Arial" w:cs="Arial"/>
          <w:b/>
          <w:sz w:val="22"/>
          <w:szCs w:val="22"/>
        </w:rPr>
        <w:t>:</w:t>
      </w:r>
      <w:r w:rsidR="000D5C38" w:rsidRPr="005A6AD2">
        <w:rPr>
          <w:rFonts w:ascii="Arial" w:hAnsi="Arial" w:cs="Arial"/>
          <w:sz w:val="22"/>
          <w:szCs w:val="22"/>
        </w:rPr>
        <w:t xml:space="preserve"> ……………………………………………………………………………………………………………………………………………………</w:t>
      </w:r>
      <w:r w:rsidR="00102649" w:rsidRPr="005A6AD2">
        <w:rPr>
          <w:rFonts w:ascii="Arial" w:hAnsi="Arial" w:cs="Arial"/>
          <w:sz w:val="22"/>
          <w:szCs w:val="22"/>
        </w:rPr>
        <w:t>.</w:t>
      </w:r>
      <w:r w:rsidR="000D5C38" w:rsidRPr="005A6AD2">
        <w:rPr>
          <w:rFonts w:ascii="Arial" w:hAnsi="Arial" w:cs="Arial"/>
          <w:sz w:val="22"/>
          <w:szCs w:val="22"/>
        </w:rPr>
        <w:t>…</w:t>
      </w:r>
    </w:p>
    <w:p w14:paraId="40887C74" w14:textId="77777777" w:rsidR="00102649" w:rsidRPr="005A6AD2" w:rsidRDefault="00102649" w:rsidP="00E86B01">
      <w:pPr>
        <w:spacing w:before="0" w:after="240" w:line="240" w:lineRule="auto"/>
        <w:ind w:firstLine="720"/>
        <w:rPr>
          <w:rFonts w:ascii="Arial" w:hAnsi="Arial" w:cs="Arial"/>
          <w:sz w:val="22"/>
          <w:szCs w:val="22"/>
        </w:rPr>
      </w:pPr>
      <w:r w:rsidRPr="005A6AD2">
        <w:rPr>
          <w:rFonts w:ascii="Arial" w:hAnsi="Arial" w:cs="Arial"/>
          <w:b/>
          <w:sz w:val="22"/>
          <w:szCs w:val="22"/>
        </w:rPr>
        <w:t>Auditor employer/business name</w:t>
      </w:r>
      <w:r w:rsidRPr="005A6AD2">
        <w:rPr>
          <w:rFonts w:ascii="Arial" w:hAnsi="Arial" w:cs="Arial"/>
          <w:sz w:val="22"/>
          <w:szCs w:val="22"/>
        </w:rPr>
        <w:t>: …………………………………………………………………………………………………………………………</w:t>
      </w:r>
      <w:proofErr w:type="gramStart"/>
      <w:r w:rsidRPr="005A6AD2">
        <w:rPr>
          <w:rFonts w:ascii="Arial" w:hAnsi="Arial" w:cs="Arial"/>
          <w:sz w:val="22"/>
          <w:szCs w:val="22"/>
        </w:rPr>
        <w:t>…..</w:t>
      </w:r>
      <w:proofErr w:type="gramEnd"/>
      <w:r w:rsidRPr="005A6AD2">
        <w:rPr>
          <w:rFonts w:ascii="Arial" w:hAnsi="Arial" w:cs="Arial"/>
          <w:sz w:val="22"/>
          <w:szCs w:val="22"/>
        </w:rPr>
        <w:t>…</w:t>
      </w:r>
    </w:p>
    <w:p w14:paraId="62271690" w14:textId="77777777" w:rsidR="004A5046"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business address</w:t>
      </w:r>
      <w:r w:rsidRPr="005A6AD2">
        <w:rPr>
          <w:rFonts w:ascii="Arial" w:hAnsi="Arial" w:cs="Arial"/>
          <w:sz w:val="22"/>
          <w:szCs w:val="22"/>
        </w:rPr>
        <w:t>:</w:t>
      </w:r>
      <w:r w:rsidR="00102649" w:rsidRPr="005A6AD2">
        <w:rPr>
          <w:rFonts w:ascii="Arial" w:hAnsi="Arial" w:cs="Arial"/>
          <w:sz w:val="22"/>
          <w:szCs w:val="22"/>
        </w:rPr>
        <w:t xml:space="preserve"> ………………………………………………………………………………………………………………………………………......</w:t>
      </w:r>
    </w:p>
    <w:p w14:paraId="6DA52E7C" w14:textId="77777777" w:rsidR="004A5046" w:rsidRPr="005A6AD2" w:rsidRDefault="004A5046" w:rsidP="00E86B01">
      <w:pPr>
        <w:spacing w:before="0" w:after="240" w:line="240" w:lineRule="auto"/>
        <w:ind w:firstLine="720"/>
        <w:rPr>
          <w:rFonts w:ascii="Arial" w:hAnsi="Arial" w:cs="Arial"/>
          <w:sz w:val="22"/>
          <w:szCs w:val="22"/>
        </w:rPr>
      </w:pPr>
      <w:r w:rsidRPr="005A6AD2">
        <w:rPr>
          <w:rFonts w:ascii="Arial" w:hAnsi="Arial" w:cs="Arial"/>
          <w:b/>
          <w:sz w:val="22"/>
          <w:szCs w:val="22"/>
        </w:rPr>
        <w:t>Auditor phone contact</w:t>
      </w:r>
      <w:r w:rsidRPr="005A6AD2">
        <w:rPr>
          <w:rFonts w:ascii="Arial" w:hAnsi="Arial" w:cs="Arial"/>
          <w:sz w:val="22"/>
          <w:szCs w:val="22"/>
        </w:rPr>
        <w:t>:</w:t>
      </w:r>
      <w:r w:rsidR="00102649" w:rsidRPr="005A6AD2">
        <w:rPr>
          <w:rFonts w:ascii="Arial" w:hAnsi="Arial" w:cs="Arial"/>
          <w:sz w:val="22"/>
          <w:szCs w:val="22"/>
        </w:rPr>
        <w:t xml:space="preserve"> …………………………………………………………………………………………………………………………………………….</w:t>
      </w:r>
    </w:p>
    <w:p w14:paraId="0165E73A" w14:textId="77777777" w:rsidR="004A5046" w:rsidRPr="005A6AD2" w:rsidRDefault="004A5046" w:rsidP="00E86B01">
      <w:pPr>
        <w:tabs>
          <w:tab w:val="left" w:pos="4478"/>
        </w:tabs>
        <w:spacing w:before="0" w:after="240" w:line="240" w:lineRule="auto"/>
        <w:ind w:firstLine="720"/>
        <w:rPr>
          <w:rFonts w:ascii="Arial" w:hAnsi="Arial" w:cs="Arial"/>
          <w:sz w:val="22"/>
          <w:szCs w:val="22"/>
        </w:rPr>
      </w:pPr>
      <w:r w:rsidRPr="005A6AD2">
        <w:rPr>
          <w:rFonts w:ascii="Arial" w:hAnsi="Arial" w:cs="Arial"/>
          <w:b/>
          <w:sz w:val="22"/>
          <w:szCs w:val="22"/>
        </w:rPr>
        <w:t xml:space="preserve">Auditor </w:t>
      </w:r>
      <w:r w:rsidR="00102649" w:rsidRPr="005A6AD2">
        <w:rPr>
          <w:rFonts w:ascii="Arial" w:hAnsi="Arial" w:cs="Arial"/>
          <w:b/>
          <w:sz w:val="22"/>
          <w:szCs w:val="22"/>
        </w:rPr>
        <w:t>email address</w:t>
      </w:r>
      <w:r w:rsidR="00102649" w:rsidRPr="005A6AD2">
        <w:rPr>
          <w:rFonts w:ascii="Arial" w:hAnsi="Arial" w:cs="Arial"/>
          <w:sz w:val="22"/>
          <w:szCs w:val="22"/>
        </w:rPr>
        <w:t>: ……………………………………………………………………………………………………………………………………………...</w:t>
      </w:r>
    </w:p>
    <w:p w14:paraId="4994DED4" w14:textId="77777777" w:rsidR="000D5C38" w:rsidRPr="005A6AD2" w:rsidRDefault="000D5C38" w:rsidP="00E86B01">
      <w:pPr>
        <w:spacing w:before="0" w:after="240" w:line="240" w:lineRule="auto"/>
        <w:ind w:firstLine="720"/>
        <w:rPr>
          <w:rFonts w:ascii="Arial" w:hAnsi="Arial" w:cs="Arial"/>
          <w:i/>
          <w:sz w:val="22"/>
          <w:szCs w:val="22"/>
        </w:rPr>
      </w:pPr>
      <w:r w:rsidRPr="005A6AD2">
        <w:rPr>
          <w:rFonts w:ascii="Arial" w:hAnsi="Arial" w:cs="Arial"/>
          <w:b/>
          <w:sz w:val="22"/>
          <w:szCs w:val="22"/>
        </w:rPr>
        <w:t>Audit date</w:t>
      </w:r>
      <w:r w:rsidRPr="005A6AD2">
        <w:rPr>
          <w:rFonts w:ascii="Arial" w:hAnsi="Arial" w:cs="Arial"/>
          <w:sz w:val="22"/>
          <w:szCs w:val="22"/>
        </w:rPr>
        <w:t>: …………………………………………………………………………………………</w:t>
      </w:r>
      <w:r w:rsidR="00102649" w:rsidRPr="005A6AD2">
        <w:rPr>
          <w:rFonts w:ascii="Arial" w:hAnsi="Arial" w:cs="Arial"/>
          <w:sz w:val="22"/>
          <w:szCs w:val="22"/>
        </w:rPr>
        <w:t>…………………………………………………………………</w:t>
      </w:r>
    </w:p>
    <w:p w14:paraId="16C4460C" w14:textId="77777777" w:rsidR="005D2716" w:rsidRPr="005A6AD2" w:rsidRDefault="005D2716" w:rsidP="00E86B01">
      <w:pPr>
        <w:spacing w:before="720" w:after="240" w:line="240" w:lineRule="auto"/>
        <w:ind w:firstLine="720"/>
        <w:rPr>
          <w:rFonts w:ascii="Arial" w:hAnsi="Arial" w:cs="Arial"/>
          <w:sz w:val="28"/>
          <w:szCs w:val="28"/>
        </w:rPr>
      </w:pPr>
      <w:r w:rsidRPr="005A6AD2">
        <w:rPr>
          <w:rFonts w:ascii="Arial" w:hAnsi="Arial" w:cs="Arial"/>
          <w:b/>
          <w:sz w:val="22"/>
          <w:szCs w:val="22"/>
        </w:rPr>
        <w:t xml:space="preserve">Auditor signature: </w:t>
      </w:r>
      <w:r w:rsidRPr="005A6AD2">
        <w:rPr>
          <w:rFonts w:ascii="Arial" w:hAnsi="Arial" w:cs="Arial"/>
          <w:sz w:val="22"/>
          <w:szCs w:val="22"/>
        </w:rPr>
        <w:t>…………………………………………………………………………………………………………………………………………………...</w:t>
      </w:r>
    </w:p>
    <w:p w14:paraId="19C8E8C2" w14:textId="77777777" w:rsidR="007029AB" w:rsidRPr="005A6AD2" w:rsidRDefault="00301D28" w:rsidP="00E86B01">
      <w:pPr>
        <w:spacing w:before="480" w:after="240" w:line="240" w:lineRule="auto"/>
        <w:ind w:firstLine="720"/>
        <w:rPr>
          <w:rFonts w:ascii="Arial" w:hAnsi="Arial" w:cs="Arial"/>
          <w:b/>
          <w:sz w:val="28"/>
          <w:szCs w:val="28"/>
        </w:rPr>
      </w:pPr>
      <w:r w:rsidRPr="005A6AD2">
        <w:rPr>
          <w:rFonts w:ascii="Arial" w:hAnsi="Arial" w:cs="Arial"/>
          <w:b/>
          <w:sz w:val="28"/>
          <w:szCs w:val="28"/>
        </w:rPr>
        <w:t xml:space="preserve">ORGANISATION/GTO </w:t>
      </w:r>
      <w:r w:rsidR="000D5C38" w:rsidRPr="005A6AD2">
        <w:rPr>
          <w:rFonts w:ascii="Arial" w:hAnsi="Arial" w:cs="Arial"/>
          <w:b/>
          <w:sz w:val="28"/>
          <w:szCs w:val="28"/>
        </w:rPr>
        <w:t>CEO acknowledgement and sign-off</w:t>
      </w:r>
    </w:p>
    <w:p w14:paraId="5A6DC69A" w14:textId="2EFA4C34" w:rsidR="000D5C38" w:rsidRPr="005A6AD2" w:rsidRDefault="000D5C38" w:rsidP="00581CDD">
      <w:pPr>
        <w:spacing w:before="0" w:after="0" w:line="240" w:lineRule="auto"/>
        <w:ind w:left="720" w:right="963"/>
        <w:rPr>
          <w:rFonts w:ascii="Arial" w:hAnsi="Arial" w:cs="Arial"/>
          <w:i/>
          <w:sz w:val="22"/>
          <w:szCs w:val="22"/>
        </w:rPr>
      </w:pPr>
      <w:r w:rsidRPr="005A6AD2">
        <w:rPr>
          <w:rFonts w:ascii="Arial" w:hAnsi="Arial" w:cs="Arial"/>
          <w:sz w:val="22"/>
          <w:szCs w:val="22"/>
        </w:rPr>
        <w:t xml:space="preserve">The findings of this audit </w:t>
      </w:r>
      <w:r w:rsidR="005A7B1D" w:rsidRPr="005A6AD2">
        <w:rPr>
          <w:rFonts w:ascii="Arial" w:hAnsi="Arial" w:cs="Arial"/>
          <w:sz w:val="22"/>
          <w:szCs w:val="22"/>
        </w:rPr>
        <w:t xml:space="preserve">accurately </w:t>
      </w:r>
      <w:r w:rsidRPr="005A6AD2">
        <w:rPr>
          <w:rFonts w:ascii="Arial" w:hAnsi="Arial" w:cs="Arial"/>
          <w:sz w:val="22"/>
          <w:szCs w:val="22"/>
        </w:rPr>
        <w:t xml:space="preserve">reflect the compliance of </w:t>
      </w:r>
      <w:r w:rsidR="00E54179" w:rsidRPr="005A6AD2">
        <w:rPr>
          <w:rFonts w:ascii="Arial" w:hAnsi="Arial" w:cs="Arial"/>
          <w:sz w:val="22"/>
          <w:szCs w:val="22"/>
        </w:rPr>
        <w:t xml:space="preserve">………………………………………………. </w:t>
      </w:r>
      <w:r w:rsidRPr="005A6AD2">
        <w:rPr>
          <w:rFonts w:ascii="Arial" w:hAnsi="Arial" w:cs="Arial"/>
          <w:sz w:val="22"/>
          <w:szCs w:val="22"/>
        </w:rPr>
        <w:t xml:space="preserve">(GTO NAME) with the </w:t>
      </w:r>
      <w:r w:rsidRPr="005A6AD2">
        <w:rPr>
          <w:rFonts w:ascii="Arial" w:hAnsi="Arial" w:cs="Arial"/>
          <w:i/>
          <w:sz w:val="22"/>
          <w:szCs w:val="22"/>
        </w:rPr>
        <w:t xml:space="preserve">National Standards for Group Training Organisations, </w:t>
      </w:r>
      <w:r w:rsidR="0057750F" w:rsidRPr="005A6AD2">
        <w:rPr>
          <w:rFonts w:ascii="Arial" w:hAnsi="Arial" w:cs="Arial"/>
          <w:sz w:val="22"/>
          <w:szCs w:val="22"/>
        </w:rPr>
        <w:t>Part 2, Division 2 and Part 3, Division 1 and 3</w:t>
      </w:r>
      <w:r w:rsidR="00102649" w:rsidRPr="005A6AD2">
        <w:rPr>
          <w:rFonts w:ascii="Arial" w:hAnsi="Arial" w:cs="Arial"/>
          <w:sz w:val="22"/>
          <w:szCs w:val="22"/>
        </w:rPr>
        <w:t xml:space="preserve"> </w:t>
      </w:r>
      <w:r w:rsidR="0057750F" w:rsidRPr="005A6AD2">
        <w:rPr>
          <w:rFonts w:ascii="Arial" w:hAnsi="Arial" w:cs="Arial"/>
          <w:sz w:val="22"/>
          <w:szCs w:val="22"/>
        </w:rPr>
        <w:t xml:space="preserve">of the </w:t>
      </w:r>
      <w:r w:rsidRPr="005A6AD2">
        <w:rPr>
          <w:rFonts w:ascii="Arial" w:hAnsi="Arial" w:cs="Arial"/>
          <w:i/>
          <w:sz w:val="22"/>
          <w:szCs w:val="22"/>
        </w:rPr>
        <w:t xml:space="preserve">Training and Workforce Development Act 2013 and </w:t>
      </w:r>
      <w:r w:rsidR="005A6AD2" w:rsidRPr="005A6AD2">
        <w:rPr>
          <w:rFonts w:ascii="Arial" w:hAnsi="Arial" w:cs="Arial"/>
          <w:i/>
          <w:sz w:val="22"/>
          <w:szCs w:val="22"/>
        </w:rPr>
        <w:t xml:space="preserve">Tasmanian Traineeships and Apprenticeships Committee (TTAC) Policies – Policy 8 Operational Requirements for Group Training </w:t>
      </w:r>
      <w:proofErr w:type="gramStart"/>
      <w:r w:rsidR="005A6AD2" w:rsidRPr="005A6AD2">
        <w:rPr>
          <w:rFonts w:ascii="Arial" w:hAnsi="Arial" w:cs="Arial"/>
          <w:i/>
          <w:sz w:val="22"/>
          <w:szCs w:val="22"/>
        </w:rPr>
        <w:t>Organisations</w:t>
      </w:r>
      <w:r w:rsidR="00715DF4" w:rsidRPr="005A6AD2">
        <w:rPr>
          <w:rFonts w:ascii="Arial" w:hAnsi="Arial" w:cs="Arial"/>
          <w:i/>
          <w:sz w:val="22"/>
          <w:szCs w:val="22"/>
        </w:rPr>
        <w:t>.</w:t>
      </w:r>
      <w:r w:rsidRPr="005A6AD2">
        <w:rPr>
          <w:rFonts w:ascii="Arial" w:hAnsi="Arial" w:cs="Arial"/>
          <w:i/>
          <w:sz w:val="22"/>
          <w:szCs w:val="22"/>
        </w:rPr>
        <w:t>.</w:t>
      </w:r>
      <w:proofErr w:type="gramEnd"/>
    </w:p>
    <w:p w14:paraId="1EEF5E63" w14:textId="6B9C1A5E" w:rsidR="00FF1FEC" w:rsidRPr="005A6AD2" w:rsidRDefault="00E54179" w:rsidP="00E86B01">
      <w:pPr>
        <w:spacing w:before="720" w:after="0" w:line="240" w:lineRule="auto"/>
        <w:ind w:left="709"/>
        <w:rPr>
          <w:rFonts w:ascii="Arial" w:eastAsia="SimSun" w:hAnsi="Arial" w:cs="Arial"/>
          <w:b/>
          <w:bCs/>
          <w:sz w:val="28"/>
          <w:szCs w:val="28"/>
          <w:lang w:eastAsia="zh-CN"/>
        </w:rPr>
      </w:pPr>
      <w:r w:rsidRPr="005A6AD2">
        <w:rPr>
          <w:rFonts w:ascii="Arial" w:hAnsi="Arial" w:cs="Arial"/>
          <w:b/>
          <w:sz w:val="22"/>
          <w:szCs w:val="22"/>
        </w:rPr>
        <w:t xml:space="preserve">CEO Name and signature: </w:t>
      </w:r>
      <w:r w:rsidRPr="005A6AD2">
        <w:rPr>
          <w:rFonts w:ascii="Arial" w:hAnsi="Arial" w:cs="Arial"/>
          <w:sz w:val="22"/>
          <w:szCs w:val="22"/>
        </w:rPr>
        <w:t>……………………………………………………………………………………………………………………………………………………….</w:t>
      </w:r>
    </w:p>
    <w:p w14:paraId="4E3762B5" w14:textId="77777777" w:rsidR="009825D9" w:rsidRPr="005A6AD2" w:rsidRDefault="009825D9">
      <w:pPr>
        <w:rPr>
          <w:rFonts w:ascii="Arial" w:eastAsia="SimSun" w:hAnsi="Arial" w:cs="Arial"/>
          <w:b/>
          <w:bCs/>
          <w:sz w:val="28"/>
          <w:szCs w:val="28"/>
          <w:lang w:eastAsia="zh-CN"/>
        </w:rPr>
      </w:pPr>
      <w:r w:rsidRPr="005A6AD2">
        <w:rPr>
          <w:rFonts w:ascii="Arial" w:eastAsia="SimSun" w:hAnsi="Arial" w:cs="Arial"/>
          <w:b/>
          <w:bCs/>
          <w:sz w:val="28"/>
          <w:szCs w:val="28"/>
          <w:lang w:eastAsia="zh-CN"/>
        </w:rPr>
        <w:br w:type="page"/>
      </w:r>
    </w:p>
    <w:p w14:paraId="7C9C958E" w14:textId="289744CE" w:rsidR="007A422A" w:rsidRPr="005A6AD2" w:rsidRDefault="007A422A" w:rsidP="00301D28">
      <w:pPr>
        <w:tabs>
          <w:tab w:val="left" w:pos="3132"/>
        </w:tabs>
        <w:ind w:right="884"/>
        <w:rPr>
          <w:rFonts w:ascii="Arial" w:eastAsia="SimSun" w:hAnsi="Arial" w:cs="Arial"/>
          <w:b/>
          <w:bCs/>
          <w:sz w:val="28"/>
          <w:szCs w:val="28"/>
          <w:lang w:eastAsia="zh-CN"/>
        </w:rPr>
      </w:pPr>
      <w:r w:rsidRPr="005A6AD2">
        <w:rPr>
          <w:rFonts w:ascii="Arial" w:eastAsia="SimSun" w:hAnsi="Arial" w:cs="Arial"/>
          <w:b/>
          <w:bCs/>
          <w:sz w:val="28"/>
          <w:szCs w:val="28"/>
          <w:lang w:eastAsia="zh-CN"/>
        </w:rPr>
        <w:lastRenderedPageBreak/>
        <w:t>Standard 1: Recruitment, Employment and Induction</w:t>
      </w:r>
    </w:p>
    <w:p w14:paraId="1E2274D9" w14:textId="77777777" w:rsidR="007A422A" w:rsidRPr="005A6AD2" w:rsidRDefault="003F76EB" w:rsidP="00E86B01">
      <w:pPr>
        <w:spacing w:before="240" w:after="240" w:line="240" w:lineRule="auto"/>
        <w:ind w:right="1168"/>
        <w:jc w:val="both"/>
        <w:rPr>
          <w:rFonts w:ascii="Arial" w:eastAsia="SimSun" w:hAnsi="Arial" w:cs="Arial"/>
          <w:color w:val="000000"/>
          <w:sz w:val="22"/>
          <w:szCs w:val="22"/>
          <w:lang w:eastAsia="zh-CN"/>
        </w:rPr>
      </w:pPr>
      <w:r w:rsidRPr="005A6AD2">
        <w:rPr>
          <w:rFonts w:ascii="Arial" w:eastAsia="SimSun" w:hAnsi="Arial" w:cs="Arial"/>
          <w:color w:val="000000"/>
          <w:sz w:val="22"/>
          <w:szCs w:val="22"/>
          <w:lang w:eastAsia="zh-CN"/>
        </w:rPr>
        <w:t>This Standard requires GTOs to ensure that apprentices/trainees and host emp</w:t>
      </w:r>
      <w:r w:rsidR="000777AB" w:rsidRPr="005A6AD2">
        <w:rPr>
          <w:rFonts w:ascii="Arial" w:eastAsia="SimSun" w:hAnsi="Arial" w:cs="Arial"/>
          <w:color w:val="000000"/>
          <w:sz w:val="22"/>
          <w:szCs w:val="22"/>
          <w:lang w:eastAsia="zh-CN"/>
        </w:rPr>
        <w:t xml:space="preserve">loyers </w:t>
      </w:r>
      <w:r w:rsidRPr="005A6AD2">
        <w:rPr>
          <w:rFonts w:ascii="Arial" w:eastAsia="SimSun" w:hAnsi="Arial" w:cs="Arial"/>
          <w:color w:val="000000"/>
          <w:sz w:val="22"/>
          <w:szCs w:val="22"/>
          <w:lang w:eastAsia="zh-CN"/>
        </w:rPr>
        <w:t>have a thorough understanding of the apprenticeship/traineeship system, their individual obligations, rights and roles and are aware that support is available.</w:t>
      </w:r>
    </w:p>
    <w:tbl>
      <w:tblPr>
        <w:tblStyle w:val="TableGrid"/>
        <w:tblW w:w="21967" w:type="dxa"/>
        <w:tblLook w:val="04A0" w:firstRow="1" w:lastRow="0" w:firstColumn="1" w:lastColumn="0" w:noHBand="0" w:noVBand="1"/>
      </w:tblPr>
      <w:tblGrid>
        <w:gridCol w:w="4797"/>
        <w:gridCol w:w="8665"/>
        <w:gridCol w:w="8505"/>
      </w:tblGrid>
      <w:tr w:rsidR="00B96DAD" w:rsidRPr="005A6AD2" w14:paraId="498CD7ED" w14:textId="77777777" w:rsidTr="00E86B01">
        <w:trPr>
          <w:cantSplit/>
          <w:tblHeader/>
        </w:trPr>
        <w:tc>
          <w:tcPr>
            <w:tcW w:w="4797" w:type="dxa"/>
            <w:shd w:val="clear" w:color="auto" w:fill="BDD6EE" w:themeFill="accent1" w:themeFillTint="66"/>
            <w:vAlign w:val="center"/>
            <w:hideMark/>
          </w:tcPr>
          <w:p w14:paraId="2AE97C61"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rPr>
              <w:t>Standard e</w:t>
            </w:r>
            <w:r w:rsidRPr="005A6AD2">
              <w:rPr>
                <w:rFonts w:ascii="Arial" w:hAnsi="Arial" w:cs="Arial"/>
                <w:b/>
                <w:bCs/>
                <w:sz w:val="22"/>
                <w:szCs w:val="22"/>
              </w:rPr>
              <w:t>lement</w:t>
            </w:r>
          </w:p>
        </w:tc>
        <w:tc>
          <w:tcPr>
            <w:tcW w:w="8665" w:type="dxa"/>
            <w:shd w:val="clear" w:color="auto" w:fill="BDD6EE" w:themeFill="accent1" w:themeFillTint="66"/>
            <w:vAlign w:val="center"/>
            <w:hideMark/>
          </w:tcPr>
          <w:p w14:paraId="5A555D05" w14:textId="6CFE0B41"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 xml:space="preserve">Specific evidence sighted </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17DE631C"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5AA70BA2" w14:textId="77777777" w:rsidTr="00B96DAD">
        <w:tc>
          <w:tcPr>
            <w:tcW w:w="4797" w:type="dxa"/>
          </w:tcPr>
          <w:p w14:paraId="3B448620" w14:textId="1586DEFB" w:rsidR="00B96DAD" w:rsidRPr="005A6AD2" w:rsidRDefault="00E54FAC" w:rsidP="00E86B01">
            <w:pPr>
              <w:tabs>
                <w:tab w:val="left" w:pos="454"/>
              </w:tabs>
              <w:spacing w:before="120" w:after="120"/>
              <w:ind w:left="454" w:hanging="454"/>
              <w:rPr>
                <w:rFonts w:ascii="Arial" w:hAnsi="Arial" w:cs="Arial"/>
                <w:sz w:val="22"/>
                <w:szCs w:val="22"/>
              </w:rPr>
            </w:pPr>
            <w:r w:rsidRPr="005A6AD2">
              <w:rPr>
                <w:rFonts w:ascii="Arial" w:hAnsi="Arial" w:cs="Arial"/>
                <w:sz w:val="22"/>
                <w:szCs w:val="22"/>
              </w:rPr>
              <w:t xml:space="preserve">1.1 </w:t>
            </w:r>
            <w:r w:rsidR="00812482" w:rsidRPr="005A6AD2">
              <w:rPr>
                <w:rFonts w:ascii="Arial" w:hAnsi="Arial" w:cs="Arial"/>
                <w:sz w:val="22"/>
                <w:szCs w:val="22"/>
              </w:rPr>
              <w:tab/>
            </w:r>
            <w:r w:rsidR="00B96DAD" w:rsidRPr="005A6AD2">
              <w:rPr>
                <w:rFonts w:ascii="Arial" w:hAnsi="Arial" w:cs="Arial"/>
                <w:sz w:val="22"/>
                <w:szCs w:val="22"/>
              </w:rPr>
              <w:t xml:space="preserve">Before apprentices/trainees </w:t>
            </w:r>
            <w:proofErr w:type="gramStart"/>
            <w:r w:rsidR="00B96DAD" w:rsidRPr="005A6AD2">
              <w:rPr>
                <w:rFonts w:ascii="Arial" w:hAnsi="Arial" w:cs="Arial"/>
                <w:sz w:val="22"/>
                <w:szCs w:val="22"/>
              </w:rPr>
              <w:t>enter into</w:t>
            </w:r>
            <w:proofErr w:type="gramEnd"/>
            <w:r w:rsidR="00B96DAD" w:rsidRPr="005A6AD2">
              <w:rPr>
                <w:rFonts w:ascii="Arial" w:hAnsi="Arial" w:cs="Arial"/>
                <w:sz w:val="22"/>
                <w:szCs w:val="22"/>
              </w:rPr>
              <w:t xml:space="preserve"> an Employment Contract and a Training Contract, the GTO informs them about their employment conditions, the host employer arrangement, the training, the support services to be provided and the rights and obligations of the parties.</w:t>
            </w:r>
          </w:p>
        </w:tc>
        <w:tc>
          <w:tcPr>
            <w:tcW w:w="8665" w:type="dxa"/>
          </w:tcPr>
          <w:p w14:paraId="4EDA4A19" w14:textId="77777777" w:rsidR="00B96DAD" w:rsidRPr="005A6AD2" w:rsidRDefault="00B96DAD" w:rsidP="00E86B01">
            <w:pPr>
              <w:spacing w:before="120" w:after="120"/>
              <w:rPr>
                <w:rFonts w:ascii="Arial" w:hAnsi="Arial" w:cs="Arial"/>
                <w:sz w:val="22"/>
                <w:szCs w:val="22"/>
              </w:rPr>
            </w:pPr>
          </w:p>
        </w:tc>
        <w:tc>
          <w:tcPr>
            <w:tcW w:w="8505" w:type="dxa"/>
          </w:tcPr>
          <w:p w14:paraId="27597E12" w14:textId="77777777" w:rsidR="00B96DAD" w:rsidRPr="005A6AD2" w:rsidRDefault="00B96DAD" w:rsidP="00E86B01">
            <w:pPr>
              <w:spacing w:before="120" w:after="120"/>
              <w:rPr>
                <w:rFonts w:ascii="Arial" w:hAnsi="Arial" w:cs="Arial"/>
                <w:sz w:val="22"/>
                <w:szCs w:val="22"/>
              </w:rPr>
            </w:pPr>
          </w:p>
          <w:p w14:paraId="2F463BFA" w14:textId="77777777" w:rsidR="00B96DAD" w:rsidRPr="005A6AD2" w:rsidRDefault="00B96DAD" w:rsidP="00E86B01">
            <w:pPr>
              <w:spacing w:before="120" w:after="120"/>
              <w:rPr>
                <w:rFonts w:ascii="Arial" w:hAnsi="Arial" w:cs="Arial"/>
                <w:sz w:val="22"/>
                <w:szCs w:val="22"/>
              </w:rPr>
            </w:pPr>
          </w:p>
          <w:p w14:paraId="4AB9F2DE" w14:textId="77777777" w:rsidR="00B96DAD" w:rsidRPr="005A6AD2" w:rsidRDefault="00B96DAD" w:rsidP="00E86B01">
            <w:pPr>
              <w:tabs>
                <w:tab w:val="left" w:pos="1725"/>
              </w:tabs>
              <w:spacing w:before="120" w:after="120"/>
              <w:rPr>
                <w:rFonts w:ascii="Arial" w:hAnsi="Arial" w:cs="Arial"/>
                <w:b/>
                <w:sz w:val="22"/>
                <w:szCs w:val="22"/>
              </w:rPr>
            </w:pPr>
            <w:r w:rsidRPr="005A6AD2">
              <w:rPr>
                <w:rFonts w:ascii="Arial" w:hAnsi="Arial" w:cs="Arial"/>
                <w:b/>
                <w:sz w:val="22"/>
                <w:szCs w:val="22"/>
              </w:rPr>
              <w:t xml:space="preserve">C </w:t>
            </w:r>
            <w:sdt>
              <w:sdtPr>
                <w:rPr>
                  <w:rFonts w:ascii="Arial" w:hAnsi="Arial" w:cs="Arial"/>
                  <w:b/>
                  <w:sz w:val="22"/>
                  <w:szCs w:val="22"/>
                </w:rPr>
                <w:id w:val="1898471181"/>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1064171051"/>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DA25843" w14:textId="77777777" w:rsidTr="00B96DAD">
        <w:tc>
          <w:tcPr>
            <w:tcW w:w="4797" w:type="dxa"/>
          </w:tcPr>
          <w:p w14:paraId="55762FA6" w14:textId="5EAC8B32" w:rsidR="00B96DAD" w:rsidRPr="005A6AD2" w:rsidRDefault="00B96DAD"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inducts apprentices and trainees to the apprenticeship</w:t>
            </w:r>
            <w:r w:rsidR="009825D9" w:rsidRPr="005A6AD2">
              <w:rPr>
                <w:rFonts w:ascii="Arial" w:hAnsi="Arial" w:cs="Arial"/>
                <w:sz w:val="22"/>
                <w:szCs w:val="22"/>
              </w:rPr>
              <w:t>/</w:t>
            </w:r>
            <w:r w:rsidRPr="005A6AD2">
              <w:rPr>
                <w:rFonts w:ascii="Arial" w:hAnsi="Arial" w:cs="Arial"/>
                <w:sz w:val="22"/>
                <w:szCs w:val="22"/>
              </w:rPr>
              <w:t>traineeship system, including explain</w:t>
            </w:r>
            <w:r w:rsidR="00422D4A" w:rsidRPr="005A6AD2">
              <w:rPr>
                <w:rFonts w:ascii="Arial" w:hAnsi="Arial" w:cs="Arial"/>
                <w:sz w:val="22"/>
                <w:szCs w:val="22"/>
              </w:rPr>
              <w:t>ing</w:t>
            </w:r>
            <w:r w:rsidRPr="005A6AD2">
              <w:rPr>
                <w:rFonts w:ascii="Arial" w:hAnsi="Arial" w:cs="Arial"/>
                <w:sz w:val="22"/>
                <w:szCs w:val="22"/>
              </w:rPr>
              <w:t>:</w:t>
            </w:r>
          </w:p>
          <w:p w14:paraId="320EDF6D" w14:textId="6792A540" w:rsidR="00B96DAD" w:rsidRPr="005A6AD2" w:rsidRDefault="00812482" w:rsidP="00E86B01">
            <w:pPr>
              <w:numPr>
                <w:ilvl w:val="0"/>
                <w:numId w:val="3"/>
              </w:numPr>
              <w:spacing w:before="120" w:after="120"/>
              <w:ind w:left="738" w:hanging="284"/>
              <w:rPr>
                <w:rFonts w:ascii="Arial" w:hAnsi="Arial" w:cs="Arial"/>
                <w:sz w:val="22"/>
                <w:szCs w:val="22"/>
              </w:rPr>
            </w:pPr>
            <w:r w:rsidRPr="005A6AD2">
              <w:rPr>
                <w:rFonts w:ascii="Arial" w:hAnsi="Arial" w:cs="Arial"/>
                <w:sz w:val="22"/>
                <w:szCs w:val="22"/>
              </w:rPr>
              <w:t xml:space="preserve">the </w:t>
            </w:r>
            <w:r w:rsidR="00B96DAD" w:rsidRPr="005A6AD2">
              <w:rPr>
                <w:rFonts w:ascii="Arial" w:hAnsi="Arial" w:cs="Arial"/>
                <w:sz w:val="22"/>
                <w:szCs w:val="22"/>
              </w:rPr>
              <w:t>apprentice</w:t>
            </w:r>
            <w:r w:rsidR="009825D9" w:rsidRPr="005A6AD2">
              <w:rPr>
                <w:rFonts w:ascii="Arial" w:hAnsi="Arial" w:cs="Arial"/>
                <w:sz w:val="22"/>
                <w:szCs w:val="22"/>
              </w:rPr>
              <w:t>/</w:t>
            </w:r>
            <w:r w:rsidR="00B96DAD" w:rsidRPr="005A6AD2">
              <w:rPr>
                <w:rFonts w:ascii="Arial" w:hAnsi="Arial" w:cs="Arial"/>
                <w:sz w:val="22"/>
                <w:szCs w:val="22"/>
              </w:rPr>
              <w:t xml:space="preserve">trainee’s responsibilities under the Training Contract, to the host employer, the GTO, the Registered Training Organisation (RTO) and the school (if under school-based arrangements); as well as </w:t>
            </w:r>
          </w:p>
          <w:p w14:paraId="7F9E368E" w14:textId="3200038D" w:rsidR="00B96DAD" w:rsidRPr="005A6AD2" w:rsidRDefault="00A82FE5" w:rsidP="00E86B01">
            <w:pPr>
              <w:pStyle w:val="ListParagraph"/>
              <w:numPr>
                <w:ilvl w:val="0"/>
                <w:numId w:val="3"/>
              </w:numPr>
              <w:spacing w:before="120" w:after="120"/>
              <w:ind w:left="738" w:hanging="284"/>
              <w:contextualSpacing w:val="0"/>
              <w:rPr>
                <w:rFonts w:ascii="Arial" w:hAnsi="Arial" w:cs="Arial"/>
                <w:sz w:val="22"/>
                <w:szCs w:val="22"/>
              </w:rPr>
            </w:pPr>
            <w:r w:rsidRPr="005A6AD2">
              <w:rPr>
                <w:rFonts w:ascii="Arial" w:hAnsi="Arial" w:cs="Arial"/>
                <w:sz w:val="22"/>
                <w:szCs w:val="22"/>
              </w:rPr>
              <w:t>t</w:t>
            </w:r>
            <w:r w:rsidR="00B96DAD" w:rsidRPr="005A6AD2">
              <w:rPr>
                <w:rFonts w:ascii="Arial" w:hAnsi="Arial" w:cs="Arial"/>
                <w:sz w:val="22"/>
                <w:szCs w:val="22"/>
              </w:rPr>
              <w:t>he processes involved in accessing support and dealing with employment or training issues that may arise.</w:t>
            </w:r>
          </w:p>
        </w:tc>
        <w:tc>
          <w:tcPr>
            <w:tcW w:w="8665" w:type="dxa"/>
          </w:tcPr>
          <w:p w14:paraId="739FDD3E" w14:textId="77777777" w:rsidR="00B96DAD" w:rsidRPr="005A6AD2" w:rsidRDefault="00B96DAD" w:rsidP="00E86B01">
            <w:pPr>
              <w:spacing w:before="120" w:after="120"/>
              <w:rPr>
                <w:rFonts w:ascii="Arial" w:hAnsi="Arial" w:cs="Arial"/>
                <w:sz w:val="22"/>
                <w:szCs w:val="22"/>
              </w:rPr>
            </w:pPr>
          </w:p>
        </w:tc>
        <w:tc>
          <w:tcPr>
            <w:tcW w:w="8505" w:type="dxa"/>
          </w:tcPr>
          <w:p w14:paraId="56F796DF" w14:textId="77777777" w:rsidR="00B96DAD" w:rsidRPr="005A6AD2" w:rsidRDefault="00B96DAD" w:rsidP="00E86B01">
            <w:pPr>
              <w:spacing w:before="120" w:after="120"/>
              <w:rPr>
                <w:rFonts w:ascii="Arial" w:hAnsi="Arial" w:cs="Arial"/>
                <w:sz w:val="22"/>
                <w:szCs w:val="22"/>
              </w:rPr>
            </w:pPr>
          </w:p>
          <w:p w14:paraId="7363D2E2" w14:textId="77777777" w:rsidR="00B96DAD" w:rsidRPr="005A6AD2" w:rsidRDefault="00B96DAD" w:rsidP="00E86B01">
            <w:pPr>
              <w:spacing w:before="120" w:after="120"/>
              <w:rPr>
                <w:rFonts w:ascii="Arial" w:hAnsi="Arial" w:cs="Arial"/>
                <w:sz w:val="22"/>
                <w:szCs w:val="22"/>
              </w:rPr>
            </w:pPr>
          </w:p>
          <w:p w14:paraId="305AFCD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67496474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189681120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2D93150" w14:textId="77777777" w:rsidTr="00B96DAD">
        <w:tc>
          <w:tcPr>
            <w:tcW w:w="4797" w:type="dxa"/>
          </w:tcPr>
          <w:p w14:paraId="4820D6DC" w14:textId="77777777" w:rsidR="00B96DAD" w:rsidRPr="005A6AD2" w:rsidRDefault="00B96DAD"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provides clear and accurate advice to host employers to:</w:t>
            </w:r>
          </w:p>
          <w:p w14:paraId="2EDF8B91" w14:textId="7FDA86F3" w:rsidR="00B96DAD" w:rsidRPr="005A6AD2" w:rsidRDefault="00B96DAD" w:rsidP="00E86B01">
            <w:pPr>
              <w:numPr>
                <w:ilvl w:val="0"/>
                <w:numId w:val="3"/>
              </w:numPr>
              <w:spacing w:before="120" w:after="120"/>
              <w:ind w:hanging="266"/>
              <w:rPr>
                <w:rFonts w:ascii="Arial" w:hAnsi="Arial" w:cs="Arial"/>
                <w:sz w:val="22"/>
                <w:szCs w:val="22"/>
              </w:rPr>
            </w:pPr>
            <w:r w:rsidRPr="005A6AD2">
              <w:rPr>
                <w:rFonts w:ascii="Arial" w:hAnsi="Arial" w:cs="Arial"/>
                <w:sz w:val="22"/>
                <w:szCs w:val="22"/>
              </w:rPr>
              <w:t>Take reasonable steps to ensure they understand the apprenticeship</w:t>
            </w:r>
            <w:r w:rsidR="009825D9" w:rsidRPr="005A6AD2">
              <w:rPr>
                <w:rFonts w:ascii="Arial" w:hAnsi="Arial" w:cs="Arial"/>
                <w:sz w:val="22"/>
                <w:szCs w:val="22"/>
              </w:rPr>
              <w:t>/</w:t>
            </w:r>
            <w:r w:rsidRPr="005A6AD2">
              <w:rPr>
                <w:rFonts w:ascii="Arial" w:hAnsi="Arial" w:cs="Arial"/>
                <w:sz w:val="22"/>
                <w:szCs w:val="22"/>
              </w:rPr>
              <w:t>traineeship system; and</w:t>
            </w:r>
          </w:p>
          <w:p w14:paraId="0661053D" w14:textId="07EA9243" w:rsidR="00B96DAD" w:rsidRPr="005A6AD2" w:rsidRDefault="00B96DAD" w:rsidP="00D5166B">
            <w:pPr>
              <w:pStyle w:val="ListParagraph"/>
              <w:numPr>
                <w:ilvl w:val="0"/>
                <w:numId w:val="3"/>
              </w:numPr>
              <w:spacing w:before="120" w:after="120"/>
              <w:ind w:hanging="266"/>
              <w:contextualSpacing w:val="0"/>
              <w:rPr>
                <w:rFonts w:ascii="Arial" w:hAnsi="Arial" w:cs="Arial"/>
                <w:sz w:val="22"/>
                <w:szCs w:val="22"/>
              </w:rPr>
            </w:pPr>
            <w:r w:rsidRPr="005A6AD2">
              <w:rPr>
                <w:rFonts w:ascii="Arial" w:hAnsi="Arial" w:cs="Arial"/>
                <w:sz w:val="22"/>
                <w:szCs w:val="22"/>
              </w:rPr>
              <w:t>Obtain their agreement, by means of a Host Employer Agreement, to their role and responsibilities in training and supporting the apprentice or trainee while in their workplace, in meeting obligations to maintain a safe workplace and in working cooperatively with the GTO and RTO.</w:t>
            </w:r>
          </w:p>
        </w:tc>
        <w:tc>
          <w:tcPr>
            <w:tcW w:w="8665" w:type="dxa"/>
          </w:tcPr>
          <w:p w14:paraId="1D5BBFEB" w14:textId="2FDC5803" w:rsidR="00B96DAD" w:rsidRPr="005A6AD2" w:rsidRDefault="00B96DAD" w:rsidP="00E86B01">
            <w:pPr>
              <w:spacing w:before="120" w:after="120"/>
              <w:rPr>
                <w:rFonts w:ascii="Arial" w:hAnsi="Arial" w:cs="Arial"/>
                <w:sz w:val="22"/>
                <w:szCs w:val="22"/>
              </w:rPr>
            </w:pPr>
          </w:p>
        </w:tc>
        <w:tc>
          <w:tcPr>
            <w:tcW w:w="8505" w:type="dxa"/>
          </w:tcPr>
          <w:p w14:paraId="0C3B79A4" w14:textId="77777777" w:rsidR="00B96DAD" w:rsidRPr="005A6AD2" w:rsidRDefault="00B96DAD" w:rsidP="00E86B01">
            <w:pPr>
              <w:spacing w:before="120" w:after="120"/>
              <w:rPr>
                <w:rFonts w:ascii="Arial" w:hAnsi="Arial" w:cs="Arial"/>
                <w:sz w:val="22"/>
                <w:szCs w:val="22"/>
              </w:rPr>
            </w:pPr>
          </w:p>
          <w:p w14:paraId="60B651B5" w14:textId="77777777" w:rsidR="00B96DAD" w:rsidRPr="005A6AD2" w:rsidRDefault="00B96DAD" w:rsidP="00E86B01">
            <w:pPr>
              <w:spacing w:before="120" w:after="120"/>
              <w:rPr>
                <w:rFonts w:ascii="Arial" w:hAnsi="Arial" w:cs="Arial"/>
                <w:sz w:val="22"/>
                <w:szCs w:val="22"/>
              </w:rPr>
            </w:pPr>
          </w:p>
          <w:p w14:paraId="56B758DE"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0577275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09315963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D5166B" w:rsidRPr="005A6AD2" w14:paraId="7964BAC5" w14:textId="77777777" w:rsidTr="00B96DAD">
        <w:tc>
          <w:tcPr>
            <w:tcW w:w="4797" w:type="dxa"/>
          </w:tcPr>
          <w:p w14:paraId="2F16163A" w14:textId="285E1898" w:rsidR="00D5166B" w:rsidRPr="005A6AD2" w:rsidRDefault="00D5166B" w:rsidP="00E86B01">
            <w:pPr>
              <w:numPr>
                <w:ilvl w:val="1"/>
                <w:numId w:val="2"/>
              </w:numPr>
              <w:spacing w:before="120" w:after="120"/>
              <w:ind w:left="454" w:hanging="454"/>
              <w:rPr>
                <w:rFonts w:ascii="Arial" w:hAnsi="Arial" w:cs="Arial"/>
                <w:sz w:val="22"/>
                <w:szCs w:val="22"/>
              </w:rPr>
            </w:pPr>
            <w:r w:rsidRPr="005A6AD2">
              <w:rPr>
                <w:rFonts w:ascii="Arial" w:hAnsi="Arial" w:cs="Arial"/>
                <w:sz w:val="22"/>
                <w:szCs w:val="22"/>
              </w:rPr>
              <w:t>The GTO actively participates in the RTO’s development of the Training Plan, which is based on competency-based progression and completion principles and relevant to the qualification, the occupation, the host employer’s workplace and the needs of the apprentice/trainee, in conjunction with the apprentice/trainee.</w:t>
            </w:r>
          </w:p>
        </w:tc>
        <w:tc>
          <w:tcPr>
            <w:tcW w:w="8665" w:type="dxa"/>
          </w:tcPr>
          <w:p w14:paraId="7D5F7460" w14:textId="77777777" w:rsidR="00D5166B" w:rsidRPr="005A6AD2" w:rsidRDefault="00D5166B" w:rsidP="00E86B01">
            <w:pPr>
              <w:spacing w:before="120" w:after="120"/>
              <w:rPr>
                <w:rFonts w:ascii="Arial" w:hAnsi="Arial" w:cs="Arial"/>
                <w:sz w:val="22"/>
                <w:szCs w:val="22"/>
              </w:rPr>
            </w:pPr>
          </w:p>
        </w:tc>
        <w:tc>
          <w:tcPr>
            <w:tcW w:w="8505" w:type="dxa"/>
          </w:tcPr>
          <w:p w14:paraId="4AF5BF56" w14:textId="77777777" w:rsidR="00F253C4" w:rsidRPr="005A6AD2" w:rsidRDefault="00F253C4" w:rsidP="00F253C4">
            <w:pPr>
              <w:spacing w:before="120" w:after="120"/>
              <w:rPr>
                <w:rFonts w:ascii="Arial" w:hAnsi="Arial" w:cs="Arial"/>
                <w:sz w:val="22"/>
                <w:szCs w:val="22"/>
              </w:rPr>
            </w:pPr>
          </w:p>
          <w:p w14:paraId="50BA113F" w14:textId="77777777" w:rsidR="00F253C4" w:rsidRPr="005A6AD2" w:rsidRDefault="00F253C4" w:rsidP="00F253C4">
            <w:pPr>
              <w:spacing w:before="120" w:after="120"/>
              <w:rPr>
                <w:rFonts w:ascii="Arial" w:hAnsi="Arial" w:cs="Arial"/>
                <w:sz w:val="22"/>
                <w:szCs w:val="22"/>
              </w:rPr>
            </w:pPr>
          </w:p>
          <w:p w14:paraId="520087C0" w14:textId="0D3470E9" w:rsidR="00D5166B" w:rsidRPr="005A6AD2" w:rsidRDefault="00F253C4" w:rsidP="00F253C4">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03271222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0765500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65A4E119" w14:textId="77777777" w:rsidR="009825D9" w:rsidRPr="005A6AD2" w:rsidRDefault="009825D9">
      <w:pPr>
        <w:rPr>
          <w:rFonts w:ascii="Arial" w:hAnsi="Arial" w:cs="Arial"/>
          <w:b/>
          <w:sz w:val="28"/>
          <w:szCs w:val="28"/>
        </w:rPr>
      </w:pPr>
      <w:r w:rsidRPr="005A6AD2">
        <w:rPr>
          <w:rFonts w:ascii="Arial" w:hAnsi="Arial" w:cs="Arial"/>
          <w:b/>
          <w:sz w:val="28"/>
          <w:szCs w:val="28"/>
        </w:rPr>
        <w:br w:type="page"/>
      </w:r>
    </w:p>
    <w:p w14:paraId="26AC03B9" w14:textId="7698F967" w:rsidR="007A422A" w:rsidRPr="005A6AD2" w:rsidRDefault="007A422A" w:rsidP="007A422A">
      <w:pPr>
        <w:rPr>
          <w:rFonts w:ascii="Arial" w:hAnsi="Arial" w:cs="Arial"/>
          <w:b/>
          <w:sz w:val="28"/>
          <w:szCs w:val="28"/>
        </w:rPr>
      </w:pPr>
      <w:r w:rsidRPr="005A6AD2">
        <w:rPr>
          <w:rFonts w:ascii="Arial" w:hAnsi="Arial" w:cs="Arial"/>
          <w:b/>
          <w:sz w:val="28"/>
          <w:szCs w:val="28"/>
        </w:rPr>
        <w:lastRenderedPageBreak/>
        <w:t>Standard 2: Monitoring and Supporting Apprentices and Trainees to Completion</w:t>
      </w:r>
    </w:p>
    <w:p w14:paraId="30178D20" w14:textId="318965BE" w:rsidR="003F76EB" w:rsidRPr="005A6AD2" w:rsidRDefault="003F76EB" w:rsidP="00E86B01">
      <w:pPr>
        <w:spacing w:before="240" w:after="240" w:line="240" w:lineRule="auto"/>
        <w:rPr>
          <w:rFonts w:ascii="Arial" w:hAnsi="Arial" w:cs="Arial"/>
          <w:sz w:val="22"/>
          <w:szCs w:val="22"/>
        </w:rPr>
      </w:pPr>
      <w:r w:rsidRPr="005A6AD2">
        <w:rPr>
          <w:rFonts w:ascii="Arial" w:hAnsi="Arial" w:cs="Arial"/>
          <w:sz w:val="22"/>
          <w:szCs w:val="22"/>
        </w:rPr>
        <w:t>This Standard requires GTOs to ensure that apprentices/trainees and host employers are provided with support services that meet their identified individual needs</w:t>
      </w:r>
      <w:r w:rsidR="00136750" w:rsidRPr="005A6AD2">
        <w:rPr>
          <w:rFonts w:ascii="Arial" w:hAnsi="Arial" w:cs="Arial"/>
          <w:sz w:val="22"/>
          <w:szCs w:val="22"/>
        </w:rPr>
        <w:t xml:space="preserve">; </w:t>
      </w:r>
      <w:r w:rsidRPr="005A6AD2">
        <w:rPr>
          <w:rFonts w:ascii="Arial" w:hAnsi="Arial" w:cs="Arial"/>
          <w:sz w:val="22"/>
          <w:szCs w:val="22"/>
        </w:rPr>
        <w:t>that training and assessment is structured according to the needs of each apprentice/trainee and host employer workplace</w:t>
      </w:r>
      <w:r w:rsidR="00136750" w:rsidRPr="005A6AD2">
        <w:rPr>
          <w:rFonts w:ascii="Arial" w:hAnsi="Arial" w:cs="Arial"/>
          <w:sz w:val="22"/>
          <w:szCs w:val="22"/>
        </w:rPr>
        <w:t>; that</w:t>
      </w:r>
      <w:r w:rsidRPr="005A6AD2">
        <w:rPr>
          <w:rFonts w:ascii="Arial" w:hAnsi="Arial" w:cs="Arial"/>
          <w:sz w:val="22"/>
          <w:szCs w:val="22"/>
        </w:rPr>
        <w:t xml:space="preserve"> the resources necessary for the apprentice/trainee to complete their training</w:t>
      </w:r>
      <w:r w:rsidR="00136750" w:rsidRPr="005A6AD2">
        <w:rPr>
          <w:rFonts w:ascii="Arial" w:hAnsi="Arial" w:cs="Arial"/>
          <w:sz w:val="22"/>
          <w:szCs w:val="22"/>
        </w:rPr>
        <w:t xml:space="preserve"> are available and that rotation </w:t>
      </w:r>
      <w:r w:rsidR="00C66CB5" w:rsidRPr="005A6AD2">
        <w:rPr>
          <w:rFonts w:ascii="Arial" w:hAnsi="Arial" w:cs="Arial"/>
          <w:sz w:val="22"/>
          <w:szCs w:val="22"/>
        </w:rPr>
        <w:t xml:space="preserve">occurs </w:t>
      </w:r>
      <w:r w:rsidR="00136750" w:rsidRPr="005A6AD2">
        <w:rPr>
          <w:rFonts w:ascii="Arial" w:hAnsi="Arial" w:cs="Arial"/>
          <w:sz w:val="22"/>
          <w:szCs w:val="22"/>
        </w:rPr>
        <w:t xml:space="preserve">where </w:t>
      </w:r>
      <w:r w:rsidR="00C66CB5" w:rsidRPr="005A6AD2">
        <w:rPr>
          <w:rFonts w:ascii="Arial" w:hAnsi="Arial" w:cs="Arial"/>
          <w:sz w:val="22"/>
          <w:szCs w:val="22"/>
        </w:rPr>
        <w:t xml:space="preserve">required to ensure that apprentices/trainees are </w:t>
      </w:r>
      <w:r w:rsidR="00136750" w:rsidRPr="005A6AD2">
        <w:rPr>
          <w:rFonts w:ascii="Arial" w:hAnsi="Arial" w:cs="Arial"/>
          <w:sz w:val="22"/>
          <w:szCs w:val="22"/>
        </w:rPr>
        <w:t xml:space="preserve">able to gain sufficient exposure to a range of experiences, equipment and </w:t>
      </w:r>
      <w:r w:rsidR="00C66CB5" w:rsidRPr="005A6AD2">
        <w:rPr>
          <w:rFonts w:ascii="Arial" w:hAnsi="Arial" w:cs="Arial"/>
          <w:sz w:val="22"/>
          <w:szCs w:val="22"/>
        </w:rPr>
        <w:t>on-the-job instruction.</w:t>
      </w:r>
    </w:p>
    <w:tbl>
      <w:tblPr>
        <w:tblStyle w:val="TableGrid"/>
        <w:tblW w:w="21967" w:type="dxa"/>
        <w:tblLook w:val="04A0" w:firstRow="1" w:lastRow="0" w:firstColumn="1" w:lastColumn="0" w:noHBand="0" w:noVBand="1"/>
      </w:tblPr>
      <w:tblGrid>
        <w:gridCol w:w="5131"/>
        <w:gridCol w:w="8331"/>
        <w:gridCol w:w="8505"/>
      </w:tblGrid>
      <w:tr w:rsidR="00B96DAD" w:rsidRPr="005A6AD2" w14:paraId="3A1C503B" w14:textId="77777777" w:rsidTr="00E86B01">
        <w:trPr>
          <w:cantSplit/>
          <w:tblHeader/>
        </w:trPr>
        <w:tc>
          <w:tcPr>
            <w:tcW w:w="5131" w:type="dxa"/>
            <w:shd w:val="clear" w:color="auto" w:fill="BDD6EE" w:themeFill="accent1" w:themeFillTint="66"/>
            <w:vAlign w:val="center"/>
            <w:hideMark/>
          </w:tcPr>
          <w:p w14:paraId="65BC427F" w14:textId="47702E00"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Standard element</w:t>
            </w:r>
          </w:p>
        </w:tc>
        <w:tc>
          <w:tcPr>
            <w:tcW w:w="8331" w:type="dxa"/>
            <w:shd w:val="clear" w:color="auto" w:fill="BDD6EE" w:themeFill="accent1" w:themeFillTint="66"/>
            <w:vAlign w:val="center"/>
            <w:hideMark/>
          </w:tcPr>
          <w:p w14:paraId="024FFF92" w14:textId="31DACAEB"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520C3A10"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45C96A38" w14:textId="77777777" w:rsidTr="00E86B01">
        <w:trPr>
          <w:cantSplit/>
        </w:trPr>
        <w:tc>
          <w:tcPr>
            <w:tcW w:w="5131" w:type="dxa"/>
          </w:tcPr>
          <w:p w14:paraId="6B3EBECC" w14:textId="7777777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2.1</w:t>
            </w:r>
            <w:r w:rsidRPr="005A6AD2">
              <w:rPr>
                <w:rFonts w:ascii="Arial" w:hAnsi="Arial" w:cs="Arial"/>
                <w:bCs/>
                <w:sz w:val="22"/>
                <w:szCs w:val="22"/>
              </w:rPr>
              <w:tab/>
              <w:t>The GTO provides services that meet the needs of apprentices and trainees to facilitate the continuity of the Training Contract to completion and the quality breadth of the training experience, including:</w:t>
            </w:r>
          </w:p>
          <w:p w14:paraId="612A905E" w14:textId="77777777" w:rsidR="00B96DAD" w:rsidRPr="005A6AD2" w:rsidRDefault="00B96DAD" w:rsidP="00E86B01">
            <w:pPr>
              <w:numPr>
                <w:ilvl w:val="0"/>
                <w:numId w:val="4"/>
              </w:numPr>
              <w:spacing w:before="120" w:after="120"/>
              <w:ind w:hanging="284"/>
              <w:rPr>
                <w:rFonts w:ascii="Arial" w:hAnsi="Arial" w:cs="Arial"/>
                <w:bCs/>
                <w:sz w:val="22"/>
                <w:szCs w:val="22"/>
              </w:rPr>
            </w:pPr>
            <w:r w:rsidRPr="005A6AD2">
              <w:rPr>
                <w:rFonts w:ascii="Arial" w:hAnsi="Arial" w:cs="Arial"/>
                <w:bCs/>
                <w:sz w:val="22"/>
                <w:szCs w:val="22"/>
              </w:rPr>
              <w:t>support and mentoring throughout the Training Contract</w:t>
            </w:r>
          </w:p>
          <w:p w14:paraId="38F15485" w14:textId="77777777" w:rsidR="00B96DAD" w:rsidRPr="005A6AD2" w:rsidRDefault="00B96DAD" w:rsidP="00E86B01">
            <w:pPr>
              <w:pStyle w:val="ListParagraph"/>
              <w:numPr>
                <w:ilvl w:val="0"/>
                <w:numId w:val="4"/>
              </w:numPr>
              <w:spacing w:before="120" w:after="120"/>
              <w:ind w:hanging="284"/>
              <w:contextualSpacing w:val="0"/>
              <w:rPr>
                <w:rFonts w:ascii="Arial" w:hAnsi="Arial" w:cs="Arial"/>
                <w:b/>
                <w:bCs/>
                <w:sz w:val="22"/>
                <w:szCs w:val="22"/>
              </w:rPr>
            </w:pPr>
            <w:r w:rsidRPr="005A6AD2">
              <w:rPr>
                <w:rFonts w:ascii="Arial" w:hAnsi="Arial" w:cs="Arial"/>
                <w:bCs/>
                <w:sz w:val="22"/>
                <w:szCs w:val="22"/>
              </w:rPr>
              <w:t xml:space="preserve">providing resources or advice or procuring any special equipment for the workplace </w:t>
            </w:r>
            <w:proofErr w:type="gramStart"/>
            <w:r w:rsidRPr="005A6AD2">
              <w:rPr>
                <w:rFonts w:ascii="Arial" w:hAnsi="Arial" w:cs="Arial"/>
                <w:bCs/>
                <w:sz w:val="22"/>
                <w:szCs w:val="22"/>
              </w:rPr>
              <w:t>in order to</w:t>
            </w:r>
            <w:proofErr w:type="gramEnd"/>
            <w:r w:rsidRPr="005A6AD2">
              <w:rPr>
                <w:rFonts w:ascii="Arial" w:hAnsi="Arial" w:cs="Arial"/>
                <w:bCs/>
                <w:sz w:val="22"/>
                <w:szCs w:val="22"/>
              </w:rPr>
              <w:t xml:space="preserve"> meet access and equity and Work Health and Safety requirements.</w:t>
            </w:r>
          </w:p>
        </w:tc>
        <w:tc>
          <w:tcPr>
            <w:tcW w:w="8331" w:type="dxa"/>
          </w:tcPr>
          <w:p w14:paraId="1D443B26" w14:textId="77777777" w:rsidR="00B96DAD" w:rsidRPr="005A6AD2" w:rsidRDefault="00B96DAD" w:rsidP="00E86B01">
            <w:pPr>
              <w:spacing w:before="120" w:after="120"/>
              <w:rPr>
                <w:rFonts w:ascii="Arial" w:hAnsi="Arial" w:cs="Arial"/>
                <w:b/>
                <w:bCs/>
                <w:sz w:val="22"/>
                <w:szCs w:val="22"/>
              </w:rPr>
            </w:pPr>
          </w:p>
        </w:tc>
        <w:tc>
          <w:tcPr>
            <w:tcW w:w="8505" w:type="dxa"/>
          </w:tcPr>
          <w:p w14:paraId="52C0952A" w14:textId="77777777" w:rsidR="00B96DAD" w:rsidRPr="005A6AD2" w:rsidRDefault="00B96DAD" w:rsidP="00E86B01">
            <w:pPr>
              <w:spacing w:before="120" w:after="120"/>
              <w:rPr>
                <w:rFonts w:ascii="Arial" w:hAnsi="Arial" w:cs="Arial"/>
                <w:sz w:val="22"/>
                <w:szCs w:val="22"/>
              </w:rPr>
            </w:pPr>
          </w:p>
          <w:p w14:paraId="41274F03" w14:textId="77777777" w:rsidR="00B96DAD" w:rsidRPr="005A6AD2" w:rsidRDefault="00B96DAD" w:rsidP="00E86B01">
            <w:pPr>
              <w:spacing w:before="120" w:after="120"/>
              <w:rPr>
                <w:rFonts w:ascii="Arial" w:hAnsi="Arial" w:cs="Arial"/>
                <w:sz w:val="22"/>
                <w:szCs w:val="22"/>
              </w:rPr>
            </w:pPr>
          </w:p>
          <w:p w14:paraId="08CD447F"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836986322"/>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743414706"/>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001F5EB5" w14:textId="77777777" w:rsidTr="00E86B01">
        <w:trPr>
          <w:cantSplit/>
        </w:trPr>
        <w:tc>
          <w:tcPr>
            <w:tcW w:w="5131" w:type="dxa"/>
          </w:tcPr>
          <w:p w14:paraId="5AFCB504" w14:textId="7777777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2.2</w:t>
            </w:r>
            <w:r w:rsidRPr="005A6AD2">
              <w:rPr>
                <w:rFonts w:ascii="Arial" w:hAnsi="Arial" w:cs="Arial"/>
                <w:bCs/>
                <w:sz w:val="22"/>
                <w:szCs w:val="22"/>
              </w:rPr>
              <w:tab/>
              <w:t>The GTO monitors each apprentice or trainee’s progress against the Training Plan and:</w:t>
            </w:r>
          </w:p>
          <w:p w14:paraId="2BB95004" w14:textId="6F2341AC" w:rsidR="00B96DAD" w:rsidRPr="005A6AD2" w:rsidRDefault="00B96DAD" w:rsidP="00E86B01">
            <w:pPr>
              <w:numPr>
                <w:ilvl w:val="0"/>
                <w:numId w:val="5"/>
              </w:numPr>
              <w:spacing w:before="120" w:after="120"/>
              <w:ind w:hanging="284"/>
              <w:rPr>
                <w:rFonts w:ascii="Arial" w:hAnsi="Arial" w:cs="Arial"/>
                <w:bCs/>
                <w:sz w:val="22"/>
                <w:szCs w:val="22"/>
              </w:rPr>
            </w:pPr>
            <w:r w:rsidRPr="005A6AD2">
              <w:rPr>
                <w:rFonts w:ascii="Arial" w:hAnsi="Arial" w:cs="Arial"/>
                <w:bCs/>
                <w:sz w:val="22"/>
                <w:szCs w:val="22"/>
              </w:rPr>
              <w:t>facilitates the integration of the training and employment experiences, including arranging for workplace rotations if required</w:t>
            </w:r>
          </w:p>
          <w:p w14:paraId="7F3F8310" w14:textId="77777777" w:rsidR="00B96DAD" w:rsidRPr="005A6AD2" w:rsidRDefault="00B96DAD" w:rsidP="00E86B01">
            <w:pPr>
              <w:pStyle w:val="ListParagraph"/>
              <w:numPr>
                <w:ilvl w:val="0"/>
                <w:numId w:val="5"/>
              </w:numPr>
              <w:spacing w:before="120" w:after="120"/>
              <w:ind w:hanging="284"/>
              <w:contextualSpacing w:val="0"/>
              <w:rPr>
                <w:rFonts w:ascii="Arial" w:hAnsi="Arial" w:cs="Arial"/>
                <w:b/>
                <w:bCs/>
                <w:sz w:val="22"/>
                <w:szCs w:val="22"/>
              </w:rPr>
            </w:pPr>
            <w:r w:rsidRPr="005A6AD2">
              <w:rPr>
                <w:rFonts w:ascii="Arial" w:hAnsi="Arial" w:cs="Arial"/>
                <w:bCs/>
                <w:sz w:val="22"/>
                <w:szCs w:val="22"/>
              </w:rPr>
              <w:t>requests that the RTO review the Training Plan when changes occur with the apprentice/trainee employment arrangements, including any workplace rotations, competency-based progressions or other changes.</w:t>
            </w:r>
          </w:p>
        </w:tc>
        <w:tc>
          <w:tcPr>
            <w:tcW w:w="8331" w:type="dxa"/>
          </w:tcPr>
          <w:p w14:paraId="4294064E" w14:textId="77777777" w:rsidR="00B96DAD" w:rsidRPr="005A6AD2" w:rsidRDefault="00B96DAD" w:rsidP="00E86B01">
            <w:pPr>
              <w:spacing w:before="120" w:after="120"/>
              <w:rPr>
                <w:rFonts w:ascii="Arial" w:hAnsi="Arial" w:cs="Arial"/>
                <w:b/>
                <w:bCs/>
                <w:sz w:val="22"/>
                <w:szCs w:val="22"/>
              </w:rPr>
            </w:pPr>
          </w:p>
        </w:tc>
        <w:tc>
          <w:tcPr>
            <w:tcW w:w="8505" w:type="dxa"/>
          </w:tcPr>
          <w:p w14:paraId="41A71CEC" w14:textId="77777777" w:rsidR="00B96DAD" w:rsidRPr="005A6AD2" w:rsidRDefault="00B96DAD" w:rsidP="00E86B01">
            <w:pPr>
              <w:spacing w:before="120" w:after="120"/>
              <w:rPr>
                <w:rFonts w:ascii="Arial" w:hAnsi="Arial" w:cs="Arial"/>
                <w:sz w:val="22"/>
                <w:szCs w:val="22"/>
              </w:rPr>
            </w:pPr>
          </w:p>
          <w:p w14:paraId="430D617A" w14:textId="77777777" w:rsidR="00B96DAD" w:rsidRPr="005A6AD2" w:rsidRDefault="00B96DAD" w:rsidP="00E86B01">
            <w:pPr>
              <w:spacing w:before="120" w:after="120"/>
              <w:rPr>
                <w:rFonts w:ascii="Arial" w:hAnsi="Arial" w:cs="Arial"/>
                <w:sz w:val="22"/>
                <w:szCs w:val="22"/>
              </w:rPr>
            </w:pPr>
          </w:p>
          <w:p w14:paraId="737C3C39"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55588216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91774491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3FE8BC86" w14:textId="77777777" w:rsidTr="00E86B01">
        <w:trPr>
          <w:cantSplit/>
        </w:trPr>
        <w:tc>
          <w:tcPr>
            <w:tcW w:w="5131" w:type="dxa"/>
          </w:tcPr>
          <w:p w14:paraId="4E80ECF1" w14:textId="52F69E36" w:rsidR="00B96DAD" w:rsidRPr="005A6AD2" w:rsidRDefault="00B96DAD" w:rsidP="00E86B01">
            <w:pPr>
              <w:spacing w:before="120" w:after="120"/>
              <w:ind w:left="454" w:hanging="454"/>
              <w:rPr>
                <w:rFonts w:ascii="Arial" w:hAnsi="Arial" w:cs="Arial"/>
                <w:b/>
                <w:bCs/>
                <w:sz w:val="22"/>
                <w:szCs w:val="22"/>
              </w:rPr>
            </w:pPr>
            <w:r w:rsidRPr="005A6AD2">
              <w:rPr>
                <w:rFonts w:ascii="Arial" w:eastAsia="Times" w:hAnsi="Arial" w:cs="Arial"/>
                <w:sz w:val="22"/>
                <w:szCs w:val="22"/>
                <w:lang w:eastAsia="en-AU"/>
              </w:rPr>
              <w:t xml:space="preserve">2.3 </w:t>
            </w:r>
            <w:r w:rsidR="00812482" w:rsidRPr="005A6AD2">
              <w:rPr>
                <w:rFonts w:ascii="Arial" w:eastAsia="Times" w:hAnsi="Arial" w:cs="Arial"/>
                <w:sz w:val="22"/>
                <w:szCs w:val="22"/>
                <w:lang w:eastAsia="en-AU"/>
              </w:rPr>
              <w:tab/>
            </w:r>
            <w:r w:rsidRPr="005A6AD2">
              <w:rPr>
                <w:rFonts w:ascii="Arial" w:eastAsia="Times" w:hAnsi="Arial" w:cs="Arial"/>
                <w:sz w:val="22"/>
                <w:szCs w:val="22"/>
                <w:lang w:eastAsia="en-AU"/>
              </w:rPr>
              <w:t>The GTO has appropriate systems in place, based on the scale and scope of its operations, to manage and support apprentices and trainees in times of economic downturn or ‘stand down’ to facilitate the retention of the apprentice or trainee.</w:t>
            </w:r>
          </w:p>
        </w:tc>
        <w:tc>
          <w:tcPr>
            <w:tcW w:w="8331" w:type="dxa"/>
          </w:tcPr>
          <w:p w14:paraId="430EB351" w14:textId="77777777" w:rsidR="00B96DAD" w:rsidRPr="005A6AD2" w:rsidRDefault="00B96DAD" w:rsidP="00E86B01">
            <w:pPr>
              <w:spacing w:before="120" w:after="120"/>
              <w:rPr>
                <w:rFonts w:ascii="Arial" w:hAnsi="Arial" w:cs="Arial"/>
                <w:b/>
                <w:bCs/>
                <w:sz w:val="22"/>
                <w:szCs w:val="22"/>
              </w:rPr>
            </w:pPr>
          </w:p>
        </w:tc>
        <w:tc>
          <w:tcPr>
            <w:tcW w:w="8505" w:type="dxa"/>
          </w:tcPr>
          <w:p w14:paraId="364DB7AB" w14:textId="77777777" w:rsidR="00B96DAD" w:rsidRPr="005A6AD2" w:rsidRDefault="00B96DAD" w:rsidP="00E86B01">
            <w:pPr>
              <w:spacing w:before="120" w:after="120"/>
              <w:rPr>
                <w:rFonts w:ascii="Arial" w:hAnsi="Arial" w:cs="Arial"/>
                <w:sz w:val="22"/>
                <w:szCs w:val="22"/>
              </w:rPr>
            </w:pPr>
          </w:p>
          <w:p w14:paraId="5E8BF75B" w14:textId="77777777" w:rsidR="00B96DAD" w:rsidRPr="005A6AD2" w:rsidRDefault="00B96DAD" w:rsidP="00E86B01">
            <w:pPr>
              <w:spacing w:before="120" w:after="120"/>
              <w:rPr>
                <w:rFonts w:ascii="Arial" w:hAnsi="Arial" w:cs="Arial"/>
                <w:sz w:val="22"/>
                <w:szCs w:val="22"/>
              </w:rPr>
            </w:pPr>
          </w:p>
          <w:p w14:paraId="3A9D4EE7"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94975497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 xml:space="preserve">     NC </w:t>
            </w:r>
            <w:sdt>
              <w:sdtPr>
                <w:rPr>
                  <w:rFonts w:ascii="Arial" w:hAnsi="Arial" w:cs="Arial"/>
                  <w:b/>
                  <w:sz w:val="22"/>
                  <w:szCs w:val="22"/>
                </w:rPr>
                <w:id w:val="-2096312313"/>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2729001" w14:textId="77777777" w:rsidTr="00E86B01">
        <w:trPr>
          <w:cantSplit/>
        </w:trPr>
        <w:tc>
          <w:tcPr>
            <w:tcW w:w="5131" w:type="dxa"/>
          </w:tcPr>
          <w:p w14:paraId="5E953AE4" w14:textId="369B4890"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2.4 </w:t>
            </w:r>
            <w:r w:rsidR="00812482" w:rsidRPr="005A6AD2">
              <w:rPr>
                <w:rFonts w:ascii="Arial" w:hAnsi="Arial" w:cs="Arial"/>
                <w:bCs/>
                <w:sz w:val="22"/>
                <w:szCs w:val="22"/>
              </w:rPr>
              <w:tab/>
            </w:r>
            <w:r w:rsidRPr="005A6AD2">
              <w:rPr>
                <w:rFonts w:ascii="Arial" w:hAnsi="Arial" w:cs="Arial"/>
                <w:bCs/>
                <w:sz w:val="22"/>
                <w:szCs w:val="22"/>
              </w:rPr>
              <w:t xml:space="preserve">The GTO provides assistance, coordination and accurate advice to host employers for the duration of the Host Employer </w:t>
            </w:r>
            <w:proofErr w:type="gramStart"/>
            <w:r w:rsidRPr="005A6AD2">
              <w:rPr>
                <w:rFonts w:ascii="Arial" w:hAnsi="Arial" w:cs="Arial"/>
                <w:bCs/>
                <w:sz w:val="22"/>
                <w:szCs w:val="22"/>
              </w:rPr>
              <w:t>Agreement, and</w:t>
            </w:r>
            <w:proofErr w:type="gramEnd"/>
            <w:r w:rsidRPr="005A6AD2">
              <w:rPr>
                <w:rFonts w:ascii="Arial" w:hAnsi="Arial" w:cs="Arial"/>
                <w:bCs/>
                <w:sz w:val="22"/>
                <w:szCs w:val="22"/>
              </w:rPr>
              <w:t xml:space="preserve"> works with the host employer to provide appropriate on-the-job training, supervision, support and mentoring to the hosted apprentice/trainee.</w:t>
            </w:r>
          </w:p>
        </w:tc>
        <w:tc>
          <w:tcPr>
            <w:tcW w:w="8331" w:type="dxa"/>
          </w:tcPr>
          <w:p w14:paraId="1E013158" w14:textId="77777777" w:rsidR="00B96DAD" w:rsidRPr="005A6AD2" w:rsidRDefault="00B96DAD" w:rsidP="00E86B01">
            <w:pPr>
              <w:spacing w:before="120" w:after="120"/>
              <w:rPr>
                <w:rFonts w:ascii="Arial" w:hAnsi="Arial" w:cs="Arial"/>
                <w:b/>
                <w:bCs/>
                <w:sz w:val="22"/>
                <w:szCs w:val="22"/>
              </w:rPr>
            </w:pPr>
          </w:p>
        </w:tc>
        <w:tc>
          <w:tcPr>
            <w:tcW w:w="8505" w:type="dxa"/>
          </w:tcPr>
          <w:p w14:paraId="2ECEC1C1" w14:textId="77777777" w:rsidR="00B96DAD" w:rsidRPr="005A6AD2" w:rsidRDefault="00B96DAD" w:rsidP="00E86B01">
            <w:pPr>
              <w:spacing w:before="120" w:after="120"/>
              <w:rPr>
                <w:rFonts w:ascii="Arial" w:hAnsi="Arial" w:cs="Arial"/>
                <w:sz w:val="22"/>
                <w:szCs w:val="22"/>
              </w:rPr>
            </w:pPr>
          </w:p>
          <w:p w14:paraId="4CEBD936" w14:textId="77777777" w:rsidR="00B96DAD" w:rsidRPr="005A6AD2" w:rsidRDefault="00B96DAD" w:rsidP="00E86B01">
            <w:pPr>
              <w:spacing w:before="120" w:after="120"/>
              <w:rPr>
                <w:rFonts w:ascii="Arial" w:hAnsi="Arial" w:cs="Arial"/>
                <w:sz w:val="22"/>
                <w:szCs w:val="22"/>
              </w:rPr>
            </w:pPr>
          </w:p>
          <w:p w14:paraId="79E21CAA"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0132356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52204929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9588D31" w14:textId="77777777" w:rsidTr="00E86B01">
        <w:trPr>
          <w:cantSplit/>
        </w:trPr>
        <w:tc>
          <w:tcPr>
            <w:tcW w:w="5131" w:type="dxa"/>
          </w:tcPr>
          <w:p w14:paraId="300B6615" w14:textId="50CC73AD"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2.5 </w:t>
            </w:r>
            <w:r w:rsidR="00812482" w:rsidRPr="005A6AD2">
              <w:rPr>
                <w:rFonts w:ascii="Arial" w:hAnsi="Arial" w:cs="Arial"/>
                <w:bCs/>
                <w:sz w:val="22"/>
                <w:szCs w:val="22"/>
              </w:rPr>
              <w:tab/>
            </w:r>
            <w:r w:rsidRPr="005A6AD2">
              <w:rPr>
                <w:rFonts w:ascii="Arial" w:hAnsi="Arial" w:cs="Arial"/>
                <w:bCs/>
                <w:sz w:val="22"/>
                <w:szCs w:val="22"/>
              </w:rPr>
              <w:t xml:space="preserve">Where there are any performance issues with an apprentice/trainee, the GTO manages these issues </w:t>
            </w:r>
            <w:proofErr w:type="gramStart"/>
            <w:r w:rsidRPr="005A6AD2">
              <w:rPr>
                <w:rFonts w:ascii="Arial" w:hAnsi="Arial" w:cs="Arial"/>
                <w:bCs/>
                <w:sz w:val="22"/>
                <w:szCs w:val="22"/>
              </w:rPr>
              <w:t>fairly, and</w:t>
            </w:r>
            <w:proofErr w:type="gramEnd"/>
            <w:r w:rsidRPr="005A6AD2">
              <w:rPr>
                <w:rFonts w:ascii="Arial" w:hAnsi="Arial" w:cs="Arial"/>
                <w:bCs/>
                <w:sz w:val="22"/>
                <w:szCs w:val="22"/>
              </w:rPr>
              <w:t xml:space="preserve"> records the outcome and the feedback provided to the apprentice or trainee.</w:t>
            </w:r>
          </w:p>
        </w:tc>
        <w:tc>
          <w:tcPr>
            <w:tcW w:w="8331" w:type="dxa"/>
          </w:tcPr>
          <w:p w14:paraId="405806E0" w14:textId="77777777" w:rsidR="00B96DAD" w:rsidRPr="005A6AD2" w:rsidRDefault="00B96DAD" w:rsidP="00E86B01">
            <w:pPr>
              <w:spacing w:before="120" w:after="120"/>
              <w:rPr>
                <w:rFonts w:ascii="Arial" w:hAnsi="Arial" w:cs="Arial"/>
                <w:b/>
                <w:bCs/>
                <w:sz w:val="22"/>
                <w:szCs w:val="22"/>
              </w:rPr>
            </w:pPr>
          </w:p>
        </w:tc>
        <w:tc>
          <w:tcPr>
            <w:tcW w:w="8505" w:type="dxa"/>
          </w:tcPr>
          <w:p w14:paraId="0C0C91A6" w14:textId="77777777" w:rsidR="00B96DAD" w:rsidRPr="005A6AD2" w:rsidRDefault="00B96DAD" w:rsidP="00E86B01">
            <w:pPr>
              <w:spacing w:before="120" w:after="120"/>
              <w:rPr>
                <w:rFonts w:ascii="Arial" w:hAnsi="Arial" w:cs="Arial"/>
                <w:bCs/>
                <w:sz w:val="22"/>
                <w:szCs w:val="22"/>
              </w:rPr>
            </w:pPr>
          </w:p>
          <w:p w14:paraId="593C51B7" w14:textId="77777777" w:rsidR="00B96DAD" w:rsidRPr="005A6AD2" w:rsidRDefault="00B96DAD" w:rsidP="00E86B01">
            <w:pPr>
              <w:spacing w:before="120" w:after="120"/>
              <w:rPr>
                <w:rFonts w:ascii="Arial" w:hAnsi="Arial" w:cs="Arial"/>
                <w:sz w:val="22"/>
                <w:szCs w:val="22"/>
              </w:rPr>
            </w:pPr>
          </w:p>
          <w:p w14:paraId="7A17AD19"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85295673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4394130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91E3CE9" w14:textId="77777777" w:rsidTr="00E86B01">
        <w:trPr>
          <w:cantSplit/>
        </w:trPr>
        <w:tc>
          <w:tcPr>
            <w:tcW w:w="5131" w:type="dxa"/>
          </w:tcPr>
          <w:p w14:paraId="552D8D68" w14:textId="305B8340"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lastRenderedPageBreak/>
              <w:t xml:space="preserve">2.6 </w:t>
            </w:r>
            <w:r w:rsidR="00812482" w:rsidRPr="005A6AD2">
              <w:rPr>
                <w:rFonts w:ascii="Arial" w:hAnsi="Arial" w:cs="Arial"/>
                <w:bCs/>
                <w:sz w:val="22"/>
                <w:szCs w:val="22"/>
              </w:rPr>
              <w:tab/>
            </w:r>
            <w:r w:rsidRPr="005A6AD2">
              <w:rPr>
                <w:rFonts w:ascii="Arial" w:hAnsi="Arial" w:cs="Arial"/>
                <w:bCs/>
                <w:sz w:val="22"/>
                <w:szCs w:val="22"/>
              </w:rPr>
              <w:t>The GTO complies with Commonwealth, State and Territory requirements for competency-based progression and completion and supports genuine efforts to achieve the qualification in an appropriate timeframe regardless of the nominal duration of the Training Contract.</w:t>
            </w:r>
          </w:p>
        </w:tc>
        <w:tc>
          <w:tcPr>
            <w:tcW w:w="8331" w:type="dxa"/>
          </w:tcPr>
          <w:p w14:paraId="4F96AB51" w14:textId="77777777" w:rsidR="00B96DAD" w:rsidRPr="005A6AD2" w:rsidRDefault="00B96DAD" w:rsidP="00E86B01">
            <w:pPr>
              <w:spacing w:before="120" w:after="120"/>
              <w:rPr>
                <w:rFonts w:ascii="Arial" w:hAnsi="Arial" w:cs="Arial"/>
                <w:b/>
                <w:bCs/>
                <w:sz w:val="22"/>
                <w:szCs w:val="22"/>
              </w:rPr>
            </w:pPr>
          </w:p>
        </w:tc>
        <w:tc>
          <w:tcPr>
            <w:tcW w:w="8505" w:type="dxa"/>
          </w:tcPr>
          <w:p w14:paraId="792438C6" w14:textId="77777777" w:rsidR="00B96DAD" w:rsidRPr="005A6AD2" w:rsidRDefault="00B96DAD" w:rsidP="00E86B01">
            <w:pPr>
              <w:spacing w:before="120" w:after="120"/>
              <w:rPr>
                <w:rFonts w:ascii="Arial" w:hAnsi="Arial" w:cs="Arial"/>
                <w:sz w:val="22"/>
                <w:szCs w:val="22"/>
              </w:rPr>
            </w:pPr>
          </w:p>
          <w:p w14:paraId="7DA30600" w14:textId="77777777" w:rsidR="00B96DAD" w:rsidRPr="005A6AD2" w:rsidRDefault="00B96DAD" w:rsidP="00E86B01">
            <w:pPr>
              <w:spacing w:before="120" w:after="120"/>
              <w:rPr>
                <w:rFonts w:ascii="Arial" w:hAnsi="Arial" w:cs="Arial"/>
                <w:sz w:val="22"/>
                <w:szCs w:val="22"/>
              </w:rPr>
            </w:pPr>
          </w:p>
          <w:p w14:paraId="722A3ACA"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78815807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474132733"/>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78139547" w14:textId="77777777" w:rsidR="00B96DAD" w:rsidRPr="005A6AD2" w:rsidRDefault="00B96DAD" w:rsidP="007A422A">
      <w:pPr>
        <w:rPr>
          <w:rFonts w:ascii="Arial" w:hAnsi="Arial" w:cs="Arial"/>
          <w:b/>
          <w:sz w:val="28"/>
          <w:szCs w:val="28"/>
        </w:rPr>
      </w:pPr>
    </w:p>
    <w:p w14:paraId="727323C6" w14:textId="77777777" w:rsidR="00523B7E" w:rsidRPr="005A6AD2" w:rsidRDefault="00523B7E">
      <w:pPr>
        <w:rPr>
          <w:rFonts w:ascii="Arial" w:hAnsi="Arial" w:cs="Arial"/>
          <w:b/>
          <w:sz w:val="28"/>
          <w:szCs w:val="28"/>
        </w:rPr>
      </w:pPr>
      <w:r w:rsidRPr="005A6AD2">
        <w:rPr>
          <w:rFonts w:ascii="Arial" w:hAnsi="Arial" w:cs="Arial"/>
          <w:b/>
          <w:sz w:val="28"/>
          <w:szCs w:val="28"/>
        </w:rPr>
        <w:br w:type="page"/>
      </w:r>
    </w:p>
    <w:p w14:paraId="2252AE72" w14:textId="6BC4A822" w:rsidR="007A422A" w:rsidRPr="005A6AD2" w:rsidRDefault="007A422A" w:rsidP="007A422A">
      <w:pPr>
        <w:rPr>
          <w:rFonts w:ascii="Arial" w:hAnsi="Arial" w:cs="Arial"/>
          <w:b/>
          <w:sz w:val="28"/>
          <w:szCs w:val="28"/>
        </w:rPr>
      </w:pPr>
      <w:r w:rsidRPr="005A6AD2">
        <w:rPr>
          <w:rFonts w:ascii="Arial" w:hAnsi="Arial" w:cs="Arial"/>
          <w:b/>
          <w:sz w:val="28"/>
          <w:szCs w:val="28"/>
        </w:rPr>
        <w:lastRenderedPageBreak/>
        <w:t>Standard 3: GTO Governance and Administration</w:t>
      </w:r>
    </w:p>
    <w:p w14:paraId="58FB0362" w14:textId="77777777" w:rsidR="007A422A" w:rsidRPr="005A6AD2" w:rsidRDefault="002D2579" w:rsidP="00E86B01">
      <w:pPr>
        <w:spacing w:before="240" w:after="240" w:line="240" w:lineRule="auto"/>
        <w:rPr>
          <w:rFonts w:ascii="Arial" w:hAnsi="Arial" w:cs="Arial"/>
          <w:sz w:val="22"/>
          <w:szCs w:val="22"/>
        </w:rPr>
      </w:pPr>
      <w:r w:rsidRPr="005A6AD2">
        <w:rPr>
          <w:rFonts w:ascii="Arial" w:hAnsi="Arial" w:cs="Arial"/>
          <w:sz w:val="22"/>
          <w:szCs w:val="22"/>
        </w:rPr>
        <w:t xml:space="preserve">This Standard </w:t>
      </w:r>
      <w:r w:rsidR="00914CFF" w:rsidRPr="005A6AD2">
        <w:rPr>
          <w:rFonts w:ascii="Arial" w:hAnsi="Arial" w:cs="Arial"/>
          <w:sz w:val="22"/>
          <w:szCs w:val="22"/>
        </w:rPr>
        <w:t>requires the GTO to ensure that it is aware of</w:t>
      </w:r>
      <w:r w:rsidR="000777AB" w:rsidRPr="005A6AD2">
        <w:rPr>
          <w:rFonts w:ascii="Arial" w:hAnsi="Arial" w:cs="Arial"/>
          <w:sz w:val="22"/>
          <w:szCs w:val="22"/>
        </w:rPr>
        <w:t xml:space="preserve"> and complies with all </w:t>
      </w:r>
      <w:r w:rsidR="00914CFF" w:rsidRPr="005A6AD2">
        <w:rPr>
          <w:rFonts w:ascii="Arial" w:hAnsi="Arial" w:cs="Arial"/>
          <w:sz w:val="22"/>
          <w:szCs w:val="22"/>
        </w:rPr>
        <w:t xml:space="preserve">legislative and regulatory requirements and policies of both the Australian and Tasmanian governments, and has </w:t>
      </w:r>
      <w:r w:rsidR="007A422A" w:rsidRPr="005A6AD2">
        <w:rPr>
          <w:rFonts w:ascii="Arial" w:hAnsi="Arial" w:cs="Arial"/>
          <w:sz w:val="22"/>
          <w:szCs w:val="22"/>
        </w:rPr>
        <w:t>appropriate structures and processes for decision-making,</w:t>
      </w:r>
      <w:r w:rsidR="003F76EB" w:rsidRPr="005A6AD2">
        <w:rPr>
          <w:rFonts w:ascii="Arial" w:hAnsi="Arial" w:cs="Arial"/>
          <w:sz w:val="22"/>
          <w:szCs w:val="22"/>
        </w:rPr>
        <w:t xml:space="preserve"> accountability and control</w:t>
      </w:r>
      <w:r w:rsidR="00914CFF" w:rsidRPr="005A6AD2">
        <w:rPr>
          <w:rFonts w:ascii="Arial" w:hAnsi="Arial" w:cs="Arial"/>
          <w:sz w:val="22"/>
          <w:szCs w:val="22"/>
        </w:rPr>
        <w:t xml:space="preserve">, including </w:t>
      </w:r>
      <w:r w:rsidR="007A422A" w:rsidRPr="005A6AD2">
        <w:rPr>
          <w:rFonts w:ascii="Arial" w:hAnsi="Arial" w:cs="Arial"/>
          <w:sz w:val="22"/>
          <w:szCs w:val="22"/>
        </w:rPr>
        <w:t>effective administrative</w:t>
      </w:r>
      <w:r w:rsidR="00914CFF" w:rsidRPr="005A6AD2">
        <w:rPr>
          <w:rFonts w:ascii="Arial" w:hAnsi="Arial" w:cs="Arial"/>
          <w:sz w:val="22"/>
          <w:szCs w:val="22"/>
        </w:rPr>
        <w:t>, marketing, insurances and continuous improvement processes</w:t>
      </w:r>
      <w:r w:rsidR="007A422A" w:rsidRPr="005A6AD2">
        <w:rPr>
          <w:rFonts w:ascii="Arial" w:hAnsi="Arial" w:cs="Arial"/>
          <w:sz w:val="22"/>
          <w:szCs w:val="22"/>
        </w:rPr>
        <w:t>.</w:t>
      </w:r>
    </w:p>
    <w:tbl>
      <w:tblPr>
        <w:tblStyle w:val="TableGrid"/>
        <w:tblW w:w="21967" w:type="dxa"/>
        <w:tblLook w:val="04A0" w:firstRow="1" w:lastRow="0" w:firstColumn="1" w:lastColumn="0" w:noHBand="0" w:noVBand="1"/>
      </w:tblPr>
      <w:tblGrid>
        <w:gridCol w:w="5131"/>
        <w:gridCol w:w="8331"/>
        <w:gridCol w:w="8505"/>
      </w:tblGrid>
      <w:tr w:rsidR="00B96DAD" w:rsidRPr="005A6AD2" w14:paraId="7DFE9CFA" w14:textId="77777777" w:rsidTr="00E86B01">
        <w:trPr>
          <w:cantSplit/>
          <w:tblHeader/>
        </w:trPr>
        <w:tc>
          <w:tcPr>
            <w:tcW w:w="5131" w:type="dxa"/>
            <w:shd w:val="clear" w:color="auto" w:fill="BDD6EE" w:themeFill="accent1" w:themeFillTint="66"/>
            <w:vAlign w:val="center"/>
            <w:hideMark/>
          </w:tcPr>
          <w:p w14:paraId="30BDBABE"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Standard element</w:t>
            </w:r>
          </w:p>
        </w:tc>
        <w:tc>
          <w:tcPr>
            <w:tcW w:w="8331" w:type="dxa"/>
            <w:shd w:val="clear" w:color="auto" w:fill="BDD6EE" w:themeFill="accent1" w:themeFillTint="66"/>
            <w:vAlign w:val="center"/>
            <w:hideMark/>
          </w:tcPr>
          <w:p w14:paraId="79B1D353" w14:textId="3260C4C8"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004D008C" w:rsidRPr="005A6AD2">
              <w:rPr>
                <w:rFonts w:ascii="Arial" w:hAnsi="Arial" w:cs="Arial"/>
                <w:b/>
                <w:bCs/>
                <w:color w:val="FF0000"/>
                <w:sz w:val="22"/>
                <w:szCs w:val="22"/>
              </w:rPr>
              <w:t xml:space="preserve">DETAILS OF ALL EVIDENCE </w:t>
            </w:r>
            <w:r w:rsidR="00A35E67" w:rsidRPr="005A6AD2">
              <w:rPr>
                <w:rFonts w:ascii="Arial" w:hAnsi="Arial" w:cs="Arial"/>
                <w:b/>
                <w:bCs/>
                <w:color w:val="FF0000"/>
                <w:sz w:val="22"/>
                <w:szCs w:val="22"/>
              </w:rPr>
              <w:t xml:space="preserve">SIGHTED </w:t>
            </w:r>
            <w:r w:rsidR="004D008C" w:rsidRPr="005A6AD2">
              <w:rPr>
                <w:rFonts w:ascii="Arial" w:hAnsi="Arial" w:cs="Arial"/>
                <w:b/>
                <w:bCs/>
                <w:color w:val="FF0000"/>
                <w:sz w:val="22"/>
                <w:szCs w:val="22"/>
              </w:rPr>
              <w:t>MUST BE RECORDED HERE</w:t>
            </w:r>
          </w:p>
        </w:tc>
        <w:tc>
          <w:tcPr>
            <w:tcW w:w="8505" w:type="dxa"/>
            <w:shd w:val="clear" w:color="auto" w:fill="BDD6EE" w:themeFill="accent1" w:themeFillTint="66"/>
            <w:vAlign w:val="center"/>
            <w:hideMark/>
          </w:tcPr>
          <w:p w14:paraId="36052238" w14:textId="77777777" w:rsidR="00B96DAD" w:rsidRPr="005A6AD2" w:rsidRDefault="00B96DAD"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96DAD" w:rsidRPr="005A6AD2" w14:paraId="3400EB3B" w14:textId="77777777" w:rsidTr="00E86B01">
        <w:trPr>
          <w:cantSplit/>
        </w:trPr>
        <w:tc>
          <w:tcPr>
            <w:tcW w:w="5131" w:type="dxa"/>
          </w:tcPr>
          <w:p w14:paraId="2BD90C79" w14:textId="62F219E7"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3.1 </w:t>
            </w:r>
            <w:r w:rsidR="00E11689" w:rsidRPr="005A6AD2">
              <w:rPr>
                <w:rFonts w:ascii="Arial" w:hAnsi="Arial" w:cs="Arial"/>
                <w:bCs/>
                <w:sz w:val="22"/>
                <w:szCs w:val="22"/>
              </w:rPr>
              <w:tab/>
            </w:r>
            <w:r w:rsidRPr="005A6AD2">
              <w:rPr>
                <w:rFonts w:ascii="Arial" w:hAnsi="Arial" w:cs="Arial"/>
                <w:bCs/>
                <w:sz w:val="22"/>
                <w:szCs w:val="22"/>
              </w:rPr>
              <w:t>The GTO complies with Commonwealth, State and Territory legislative and regulatory requirements and policies as they relate to the employment and training of apprentices and trainees in each State and Territory in which they operate.</w:t>
            </w:r>
          </w:p>
        </w:tc>
        <w:tc>
          <w:tcPr>
            <w:tcW w:w="8331" w:type="dxa"/>
          </w:tcPr>
          <w:p w14:paraId="40C035EE" w14:textId="77777777" w:rsidR="00B96DAD" w:rsidRPr="005A6AD2" w:rsidRDefault="00B96DAD" w:rsidP="00E86B01">
            <w:pPr>
              <w:spacing w:before="120" w:after="120"/>
              <w:rPr>
                <w:rFonts w:ascii="Arial" w:hAnsi="Arial" w:cs="Arial"/>
                <w:b/>
                <w:bCs/>
                <w:sz w:val="22"/>
                <w:szCs w:val="22"/>
              </w:rPr>
            </w:pPr>
          </w:p>
        </w:tc>
        <w:tc>
          <w:tcPr>
            <w:tcW w:w="8505" w:type="dxa"/>
          </w:tcPr>
          <w:p w14:paraId="28E1B93D" w14:textId="77777777" w:rsidR="00B96DAD" w:rsidRPr="005A6AD2" w:rsidRDefault="00B96DAD" w:rsidP="00E86B01">
            <w:pPr>
              <w:spacing w:before="120" w:after="120"/>
              <w:rPr>
                <w:rFonts w:ascii="Arial" w:hAnsi="Arial" w:cs="Arial"/>
                <w:sz w:val="22"/>
                <w:szCs w:val="22"/>
              </w:rPr>
            </w:pPr>
          </w:p>
          <w:p w14:paraId="768C2177" w14:textId="77777777" w:rsidR="00B96DAD" w:rsidRPr="005A6AD2" w:rsidRDefault="00B96DAD" w:rsidP="00E86B01">
            <w:pPr>
              <w:spacing w:before="120" w:after="120"/>
              <w:rPr>
                <w:rFonts w:ascii="Arial" w:hAnsi="Arial" w:cs="Arial"/>
                <w:sz w:val="22"/>
                <w:szCs w:val="22"/>
              </w:rPr>
            </w:pPr>
          </w:p>
          <w:p w14:paraId="2C32CD7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84929968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73565312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74071495" w14:textId="77777777" w:rsidTr="00E86B01">
        <w:trPr>
          <w:cantSplit/>
        </w:trPr>
        <w:tc>
          <w:tcPr>
            <w:tcW w:w="5131" w:type="dxa"/>
          </w:tcPr>
          <w:p w14:paraId="224CF53A" w14:textId="7CD88BB4"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3.2 </w:t>
            </w:r>
            <w:r w:rsidR="00E11689" w:rsidRPr="005A6AD2">
              <w:rPr>
                <w:rFonts w:ascii="Arial" w:hAnsi="Arial" w:cs="Arial"/>
                <w:bCs/>
                <w:sz w:val="22"/>
                <w:szCs w:val="22"/>
              </w:rPr>
              <w:tab/>
            </w:r>
            <w:r w:rsidRPr="005A6AD2">
              <w:rPr>
                <w:rFonts w:ascii="Arial" w:eastAsia="Times" w:hAnsi="Arial" w:cs="Arial"/>
                <w:sz w:val="22"/>
                <w:szCs w:val="22"/>
                <w:lang w:eastAsia="en-AU"/>
              </w:rPr>
              <w:t>The GTO is incorporated in Australia, a government entity, or regulated by the Australian Charities and Not-for-profits Commission.</w:t>
            </w:r>
          </w:p>
        </w:tc>
        <w:tc>
          <w:tcPr>
            <w:tcW w:w="8331" w:type="dxa"/>
          </w:tcPr>
          <w:p w14:paraId="7D686DC9" w14:textId="77777777" w:rsidR="00B96DAD" w:rsidRPr="005A6AD2" w:rsidRDefault="00B96DAD" w:rsidP="00E86B01">
            <w:pPr>
              <w:spacing w:before="120" w:after="120"/>
              <w:rPr>
                <w:rFonts w:ascii="Arial" w:hAnsi="Arial" w:cs="Arial"/>
                <w:b/>
                <w:bCs/>
                <w:sz w:val="22"/>
                <w:szCs w:val="22"/>
              </w:rPr>
            </w:pPr>
          </w:p>
        </w:tc>
        <w:tc>
          <w:tcPr>
            <w:tcW w:w="8505" w:type="dxa"/>
          </w:tcPr>
          <w:p w14:paraId="2A48AF4F" w14:textId="77777777" w:rsidR="00B96DAD" w:rsidRPr="005A6AD2" w:rsidRDefault="00B96DAD" w:rsidP="00E86B01">
            <w:pPr>
              <w:spacing w:before="120" w:after="120"/>
              <w:rPr>
                <w:rFonts w:ascii="Arial" w:hAnsi="Arial" w:cs="Arial"/>
                <w:bCs/>
                <w:sz w:val="22"/>
                <w:szCs w:val="22"/>
              </w:rPr>
            </w:pPr>
          </w:p>
          <w:p w14:paraId="417A23C5" w14:textId="77777777" w:rsidR="00B96DAD" w:rsidRPr="005A6AD2" w:rsidRDefault="00B96DAD" w:rsidP="00E86B01">
            <w:pPr>
              <w:spacing w:before="120" w:after="120"/>
              <w:rPr>
                <w:rFonts w:ascii="Arial" w:hAnsi="Arial" w:cs="Arial"/>
                <w:sz w:val="22"/>
                <w:szCs w:val="22"/>
              </w:rPr>
            </w:pPr>
          </w:p>
          <w:p w14:paraId="05BB0DA5"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376698755"/>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3564996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9E735E5" w14:textId="77777777" w:rsidTr="00E86B01">
        <w:trPr>
          <w:cantSplit/>
        </w:trPr>
        <w:tc>
          <w:tcPr>
            <w:tcW w:w="5131" w:type="dxa"/>
          </w:tcPr>
          <w:p w14:paraId="4EAD8752" w14:textId="1A7481F6"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3.3 </w:t>
            </w:r>
            <w:r w:rsidR="00E11689" w:rsidRPr="005A6AD2">
              <w:rPr>
                <w:rFonts w:ascii="Arial" w:hAnsi="Arial" w:cs="Arial"/>
                <w:bCs/>
                <w:sz w:val="22"/>
                <w:szCs w:val="22"/>
              </w:rPr>
              <w:tab/>
            </w:r>
            <w:r w:rsidRPr="005A6AD2">
              <w:rPr>
                <w:rFonts w:ascii="Arial" w:hAnsi="Arial" w:cs="Arial"/>
                <w:bCs/>
                <w:sz w:val="22"/>
                <w:szCs w:val="22"/>
              </w:rPr>
              <w:t>The GTO develops, monitors and continually improves its performance and strategic directions using performance data, the results of audits, assessments as surveys plus any other relevant information.</w:t>
            </w:r>
          </w:p>
        </w:tc>
        <w:tc>
          <w:tcPr>
            <w:tcW w:w="8331" w:type="dxa"/>
          </w:tcPr>
          <w:p w14:paraId="722D43E8" w14:textId="77777777" w:rsidR="00B96DAD" w:rsidRPr="005A6AD2" w:rsidRDefault="00B96DAD" w:rsidP="00E86B01">
            <w:pPr>
              <w:spacing w:before="120" w:after="120"/>
              <w:rPr>
                <w:rFonts w:ascii="Arial" w:hAnsi="Arial" w:cs="Arial"/>
                <w:b/>
                <w:bCs/>
                <w:sz w:val="22"/>
                <w:szCs w:val="22"/>
              </w:rPr>
            </w:pPr>
          </w:p>
        </w:tc>
        <w:tc>
          <w:tcPr>
            <w:tcW w:w="8505" w:type="dxa"/>
          </w:tcPr>
          <w:p w14:paraId="1BF77F62" w14:textId="77777777" w:rsidR="00B96DAD" w:rsidRPr="005A6AD2" w:rsidRDefault="00B96DAD" w:rsidP="00E86B01">
            <w:pPr>
              <w:spacing w:before="120" w:after="120"/>
              <w:rPr>
                <w:rFonts w:ascii="Arial" w:hAnsi="Arial" w:cs="Arial"/>
                <w:sz w:val="22"/>
                <w:szCs w:val="22"/>
              </w:rPr>
            </w:pPr>
          </w:p>
          <w:p w14:paraId="00DEA613" w14:textId="77777777" w:rsidR="00B96DAD" w:rsidRPr="005A6AD2" w:rsidRDefault="00B96DAD" w:rsidP="00E86B01">
            <w:pPr>
              <w:spacing w:before="120" w:after="120"/>
              <w:rPr>
                <w:rFonts w:ascii="Arial" w:hAnsi="Arial" w:cs="Arial"/>
                <w:sz w:val="22"/>
                <w:szCs w:val="22"/>
              </w:rPr>
            </w:pPr>
          </w:p>
          <w:p w14:paraId="7895E7B6"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56684514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13336162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5A5A3319" w14:textId="77777777" w:rsidTr="00E86B01">
        <w:trPr>
          <w:cantSplit/>
        </w:trPr>
        <w:tc>
          <w:tcPr>
            <w:tcW w:w="5131" w:type="dxa"/>
          </w:tcPr>
          <w:p w14:paraId="1A73B7AC" w14:textId="7E3B977F"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3.4 </w:t>
            </w:r>
            <w:r w:rsidR="00E11689" w:rsidRPr="005A6AD2">
              <w:rPr>
                <w:rFonts w:ascii="Arial" w:hAnsi="Arial" w:cs="Arial"/>
                <w:bCs/>
                <w:sz w:val="22"/>
                <w:szCs w:val="22"/>
              </w:rPr>
              <w:tab/>
            </w:r>
            <w:r w:rsidRPr="005A6AD2">
              <w:rPr>
                <w:rFonts w:ascii="Arial" w:hAnsi="Arial" w:cs="Arial"/>
                <w:bCs/>
                <w:sz w:val="22"/>
                <w:szCs w:val="22"/>
              </w:rPr>
              <w:t>The GTO can demonstrate that it is financially viable and inform the registering body where early signs indicate issues associated with viability</w:t>
            </w:r>
            <w:r w:rsidR="00E11689" w:rsidRPr="005A6AD2">
              <w:rPr>
                <w:rFonts w:ascii="Arial" w:hAnsi="Arial" w:cs="Arial"/>
                <w:bCs/>
                <w:sz w:val="22"/>
                <w:szCs w:val="22"/>
              </w:rPr>
              <w:t>.</w:t>
            </w:r>
          </w:p>
        </w:tc>
        <w:tc>
          <w:tcPr>
            <w:tcW w:w="8331" w:type="dxa"/>
          </w:tcPr>
          <w:p w14:paraId="645A11BB" w14:textId="77777777" w:rsidR="00B96DAD" w:rsidRPr="005A6AD2" w:rsidRDefault="00B96DAD" w:rsidP="00E86B01">
            <w:pPr>
              <w:spacing w:before="120" w:after="120"/>
              <w:rPr>
                <w:rFonts w:ascii="Arial" w:hAnsi="Arial" w:cs="Arial"/>
                <w:b/>
                <w:bCs/>
                <w:sz w:val="22"/>
                <w:szCs w:val="22"/>
              </w:rPr>
            </w:pPr>
          </w:p>
        </w:tc>
        <w:tc>
          <w:tcPr>
            <w:tcW w:w="8505" w:type="dxa"/>
          </w:tcPr>
          <w:p w14:paraId="6E672160" w14:textId="77777777" w:rsidR="00B96DAD" w:rsidRPr="005A6AD2" w:rsidRDefault="00B96DAD" w:rsidP="00E86B01">
            <w:pPr>
              <w:spacing w:before="120" w:after="120"/>
              <w:rPr>
                <w:rFonts w:ascii="Arial" w:hAnsi="Arial" w:cs="Arial"/>
                <w:sz w:val="22"/>
                <w:szCs w:val="22"/>
              </w:rPr>
            </w:pPr>
          </w:p>
          <w:p w14:paraId="01A41809" w14:textId="77777777" w:rsidR="005E303D" w:rsidRPr="005A6AD2" w:rsidRDefault="005E303D" w:rsidP="00E86B01">
            <w:pPr>
              <w:spacing w:before="120" w:after="120"/>
              <w:rPr>
                <w:rFonts w:ascii="Arial" w:hAnsi="Arial" w:cs="Arial"/>
                <w:sz w:val="22"/>
                <w:szCs w:val="22"/>
              </w:rPr>
            </w:pPr>
          </w:p>
          <w:p w14:paraId="74898257"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5227878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959604646"/>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sz w:val="22"/>
                <w:szCs w:val="22"/>
              </w:rPr>
              <w:t xml:space="preserve"> </w:t>
            </w:r>
          </w:p>
        </w:tc>
      </w:tr>
      <w:tr w:rsidR="00B96DAD" w:rsidRPr="005A6AD2" w14:paraId="61595760" w14:textId="77777777" w:rsidTr="00E86B01">
        <w:trPr>
          <w:cantSplit/>
        </w:trPr>
        <w:tc>
          <w:tcPr>
            <w:tcW w:w="5131" w:type="dxa"/>
          </w:tcPr>
          <w:p w14:paraId="51672AB6" w14:textId="6219288C"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3.5 </w:t>
            </w:r>
            <w:r w:rsidR="00E11689" w:rsidRPr="005A6AD2">
              <w:rPr>
                <w:rFonts w:ascii="Arial" w:hAnsi="Arial" w:cs="Arial"/>
                <w:bCs/>
                <w:sz w:val="22"/>
                <w:szCs w:val="22"/>
              </w:rPr>
              <w:tab/>
            </w:r>
            <w:r w:rsidRPr="005A6AD2">
              <w:rPr>
                <w:rFonts w:ascii="Arial" w:hAnsi="Arial" w:cs="Arial"/>
                <w:bCs/>
                <w:sz w:val="22"/>
                <w:szCs w:val="22"/>
              </w:rPr>
              <w:t>The GTO holds appropriate insurances according to the size and scope of its operations.</w:t>
            </w:r>
          </w:p>
        </w:tc>
        <w:tc>
          <w:tcPr>
            <w:tcW w:w="8331" w:type="dxa"/>
          </w:tcPr>
          <w:p w14:paraId="7DDE5FC8" w14:textId="77777777" w:rsidR="00B96DAD" w:rsidRPr="005A6AD2" w:rsidRDefault="00B96DAD" w:rsidP="00E86B01">
            <w:pPr>
              <w:spacing w:before="120" w:after="120"/>
              <w:rPr>
                <w:rFonts w:ascii="Arial" w:hAnsi="Arial" w:cs="Arial"/>
                <w:b/>
                <w:bCs/>
                <w:sz w:val="22"/>
                <w:szCs w:val="22"/>
              </w:rPr>
            </w:pPr>
          </w:p>
        </w:tc>
        <w:tc>
          <w:tcPr>
            <w:tcW w:w="8505" w:type="dxa"/>
          </w:tcPr>
          <w:p w14:paraId="570D696D" w14:textId="77777777" w:rsidR="00B96DAD" w:rsidRPr="005A6AD2" w:rsidRDefault="00B96DAD" w:rsidP="00E86B01">
            <w:pPr>
              <w:spacing w:before="120" w:after="120"/>
              <w:rPr>
                <w:rFonts w:ascii="Arial" w:hAnsi="Arial" w:cs="Arial"/>
                <w:bCs/>
                <w:sz w:val="22"/>
                <w:szCs w:val="22"/>
              </w:rPr>
            </w:pPr>
          </w:p>
          <w:p w14:paraId="0F3AC4AC" w14:textId="77777777" w:rsidR="005E303D" w:rsidRPr="005A6AD2" w:rsidRDefault="005E303D" w:rsidP="00E86B01">
            <w:pPr>
              <w:spacing w:before="120" w:after="120"/>
              <w:rPr>
                <w:rFonts w:ascii="Arial" w:hAnsi="Arial" w:cs="Arial"/>
                <w:bCs/>
                <w:sz w:val="22"/>
                <w:szCs w:val="22"/>
              </w:rPr>
            </w:pPr>
          </w:p>
          <w:p w14:paraId="3892587C"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23490557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274450559"/>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24E1310A" w14:textId="77777777" w:rsidTr="00E86B01">
        <w:trPr>
          <w:cantSplit/>
        </w:trPr>
        <w:tc>
          <w:tcPr>
            <w:tcW w:w="5131" w:type="dxa"/>
          </w:tcPr>
          <w:p w14:paraId="4D694CBD" w14:textId="4F2FE583"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3.6 </w:t>
            </w:r>
            <w:r w:rsidR="00E11689" w:rsidRPr="005A6AD2">
              <w:rPr>
                <w:rFonts w:ascii="Arial" w:hAnsi="Arial" w:cs="Arial"/>
                <w:bCs/>
                <w:sz w:val="22"/>
                <w:szCs w:val="22"/>
              </w:rPr>
              <w:tab/>
            </w:r>
            <w:r w:rsidRPr="005A6AD2">
              <w:rPr>
                <w:rFonts w:ascii="Arial" w:hAnsi="Arial" w:cs="Arial"/>
                <w:bCs/>
                <w:sz w:val="22"/>
                <w:szCs w:val="22"/>
              </w:rPr>
              <w:t>The GTO adheres to the principles of access and equity in all operations including marketing, recruitment, monitoring, support, governance and administration.</w:t>
            </w:r>
          </w:p>
        </w:tc>
        <w:tc>
          <w:tcPr>
            <w:tcW w:w="8331" w:type="dxa"/>
          </w:tcPr>
          <w:p w14:paraId="5BB1BC0F" w14:textId="77777777" w:rsidR="00B96DAD" w:rsidRPr="005A6AD2" w:rsidRDefault="00B96DAD" w:rsidP="00E86B01">
            <w:pPr>
              <w:spacing w:before="120" w:after="120"/>
              <w:rPr>
                <w:rFonts w:ascii="Arial" w:hAnsi="Arial" w:cs="Arial"/>
                <w:b/>
                <w:bCs/>
                <w:sz w:val="22"/>
                <w:szCs w:val="22"/>
              </w:rPr>
            </w:pPr>
          </w:p>
        </w:tc>
        <w:tc>
          <w:tcPr>
            <w:tcW w:w="8505" w:type="dxa"/>
          </w:tcPr>
          <w:p w14:paraId="4C887DA4" w14:textId="77777777" w:rsidR="00B96DAD" w:rsidRPr="005A6AD2" w:rsidRDefault="00B96DAD" w:rsidP="00E86B01">
            <w:pPr>
              <w:spacing w:before="120" w:after="120"/>
              <w:rPr>
                <w:rFonts w:ascii="Arial" w:hAnsi="Arial" w:cs="Arial"/>
                <w:bCs/>
                <w:sz w:val="22"/>
                <w:szCs w:val="22"/>
              </w:rPr>
            </w:pPr>
          </w:p>
          <w:p w14:paraId="234E2471" w14:textId="77777777" w:rsidR="00B96DAD" w:rsidRPr="005A6AD2" w:rsidRDefault="00B96DAD" w:rsidP="00E86B01">
            <w:pPr>
              <w:spacing w:before="120" w:after="120"/>
              <w:rPr>
                <w:rFonts w:ascii="Arial" w:hAnsi="Arial" w:cs="Arial"/>
                <w:sz w:val="22"/>
                <w:szCs w:val="22"/>
              </w:rPr>
            </w:pPr>
          </w:p>
          <w:p w14:paraId="07D8D7F3"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528065370"/>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47649702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61130C81" w14:textId="77777777" w:rsidTr="00E86B01">
        <w:trPr>
          <w:cantSplit/>
        </w:trPr>
        <w:tc>
          <w:tcPr>
            <w:tcW w:w="5131" w:type="dxa"/>
          </w:tcPr>
          <w:p w14:paraId="503AFEAC" w14:textId="7B84AE86" w:rsidR="00B96DAD" w:rsidRPr="005A6AD2" w:rsidRDefault="00B96DAD" w:rsidP="00E86B01">
            <w:pPr>
              <w:spacing w:before="120" w:after="120"/>
              <w:ind w:left="454" w:hanging="454"/>
              <w:rPr>
                <w:rFonts w:ascii="Arial" w:hAnsi="Arial" w:cs="Arial"/>
                <w:b/>
                <w:bCs/>
                <w:sz w:val="22"/>
                <w:szCs w:val="22"/>
              </w:rPr>
            </w:pPr>
            <w:r w:rsidRPr="005A6AD2">
              <w:rPr>
                <w:rFonts w:ascii="Arial" w:hAnsi="Arial" w:cs="Arial"/>
                <w:bCs/>
                <w:sz w:val="22"/>
                <w:szCs w:val="22"/>
              </w:rPr>
              <w:t xml:space="preserve">3.7 </w:t>
            </w:r>
            <w:r w:rsidR="00E11689" w:rsidRPr="005A6AD2">
              <w:rPr>
                <w:rFonts w:ascii="Arial" w:hAnsi="Arial" w:cs="Arial"/>
                <w:bCs/>
                <w:sz w:val="22"/>
                <w:szCs w:val="22"/>
              </w:rPr>
              <w:tab/>
            </w:r>
            <w:r w:rsidRPr="005A6AD2">
              <w:rPr>
                <w:rFonts w:ascii="Arial" w:hAnsi="Arial" w:cs="Arial"/>
                <w:bCs/>
                <w:sz w:val="22"/>
                <w:szCs w:val="22"/>
              </w:rPr>
              <w:t>Clear and accurate marketing, advertising materials and other information is provided by the GTO regarding GTO services, the role and responsibilities of the host employer and the requirements of the apprenticeship/traineeship</w:t>
            </w:r>
            <w:r w:rsidRPr="005A6AD2">
              <w:rPr>
                <w:rFonts w:ascii="Arial" w:hAnsi="Arial" w:cs="Arial"/>
                <w:b/>
                <w:bCs/>
                <w:sz w:val="22"/>
                <w:szCs w:val="22"/>
              </w:rPr>
              <w:t>.</w:t>
            </w:r>
          </w:p>
        </w:tc>
        <w:tc>
          <w:tcPr>
            <w:tcW w:w="8331" w:type="dxa"/>
          </w:tcPr>
          <w:p w14:paraId="0248DAA4" w14:textId="77777777" w:rsidR="00B96DAD" w:rsidRPr="005A6AD2" w:rsidRDefault="00B96DAD" w:rsidP="00E86B01">
            <w:pPr>
              <w:spacing w:before="120" w:after="120"/>
              <w:rPr>
                <w:rFonts w:ascii="Arial" w:hAnsi="Arial" w:cs="Arial"/>
                <w:b/>
                <w:bCs/>
                <w:sz w:val="22"/>
                <w:szCs w:val="22"/>
              </w:rPr>
            </w:pPr>
          </w:p>
        </w:tc>
        <w:tc>
          <w:tcPr>
            <w:tcW w:w="8505" w:type="dxa"/>
          </w:tcPr>
          <w:p w14:paraId="27E2373E" w14:textId="77777777" w:rsidR="005E303D" w:rsidRPr="005A6AD2" w:rsidRDefault="005E303D" w:rsidP="00E86B01">
            <w:pPr>
              <w:spacing w:before="120" w:after="120"/>
              <w:rPr>
                <w:rFonts w:ascii="Arial" w:hAnsi="Arial" w:cs="Arial"/>
                <w:bCs/>
                <w:sz w:val="22"/>
                <w:szCs w:val="22"/>
              </w:rPr>
            </w:pPr>
          </w:p>
          <w:p w14:paraId="07D2F832" w14:textId="77777777" w:rsidR="00B96DAD" w:rsidRPr="005A6AD2" w:rsidRDefault="00B96DAD" w:rsidP="00E86B01">
            <w:pPr>
              <w:spacing w:before="120" w:after="120"/>
              <w:rPr>
                <w:rFonts w:ascii="Arial" w:hAnsi="Arial" w:cs="Arial"/>
                <w:sz w:val="22"/>
                <w:szCs w:val="22"/>
              </w:rPr>
            </w:pPr>
          </w:p>
          <w:p w14:paraId="43885AE0"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70560681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37970791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r w:rsidR="00B96DAD" w:rsidRPr="005A6AD2" w14:paraId="69F93CCA" w14:textId="77777777" w:rsidTr="00E86B01">
        <w:trPr>
          <w:cantSplit/>
        </w:trPr>
        <w:tc>
          <w:tcPr>
            <w:tcW w:w="5131" w:type="dxa"/>
          </w:tcPr>
          <w:p w14:paraId="7A1ADA70" w14:textId="2C284603" w:rsidR="00B96DAD" w:rsidRPr="005A6AD2" w:rsidRDefault="00B96DAD" w:rsidP="00E86B01">
            <w:pPr>
              <w:spacing w:before="120" w:after="120"/>
              <w:ind w:left="454" w:hanging="454"/>
              <w:rPr>
                <w:rFonts w:ascii="Arial" w:hAnsi="Arial" w:cs="Arial"/>
                <w:bCs/>
                <w:sz w:val="22"/>
                <w:szCs w:val="22"/>
              </w:rPr>
            </w:pPr>
            <w:r w:rsidRPr="005A6AD2">
              <w:rPr>
                <w:rFonts w:ascii="Arial" w:hAnsi="Arial" w:cs="Arial"/>
                <w:bCs/>
                <w:sz w:val="22"/>
                <w:szCs w:val="22"/>
              </w:rPr>
              <w:t xml:space="preserve">3.8 </w:t>
            </w:r>
            <w:r w:rsidR="00E11689" w:rsidRPr="005A6AD2">
              <w:rPr>
                <w:rFonts w:ascii="Arial" w:hAnsi="Arial" w:cs="Arial"/>
                <w:bCs/>
                <w:sz w:val="22"/>
                <w:szCs w:val="22"/>
              </w:rPr>
              <w:tab/>
            </w:r>
            <w:r w:rsidRPr="005A6AD2">
              <w:rPr>
                <w:rFonts w:ascii="Arial" w:hAnsi="Arial" w:cs="Arial"/>
                <w:bCs/>
                <w:sz w:val="22"/>
                <w:szCs w:val="22"/>
              </w:rPr>
              <w:t>Complaints and appeals are dealt with by the GTO transparently in accordance with a documented complaints and appeals process, or referred to State/Territory dispute resolution mechanisms, where the completion of the Training Contract is at risk.</w:t>
            </w:r>
          </w:p>
        </w:tc>
        <w:tc>
          <w:tcPr>
            <w:tcW w:w="8331" w:type="dxa"/>
          </w:tcPr>
          <w:p w14:paraId="733AE874" w14:textId="77777777" w:rsidR="00B96DAD" w:rsidRPr="005A6AD2" w:rsidRDefault="00B96DAD" w:rsidP="00E86B01">
            <w:pPr>
              <w:spacing w:before="120" w:after="120"/>
              <w:rPr>
                <w:rFonts w:ascii="Arial" w:hAnsi="Arial" w:cs="Arial"/>
                <w:b/>
                <w:bCs/>
                <w:sz w:val="22"/>
                <w:szCs w:val="22"/>
              </w:rPr>
            </w:pPr>
          </w:p>
        </w:tc>
        <w:tc>
          <w:tcPr>
            <w:tcW w:w="8505" w:type="dxa"/>
          </w:tcPr>
          <w:p w14:paraId="673679EF" w14:textId="77777777" w:rsidR="00B96DAD" w:rsidRPr="005A6AD2" w:rsidRDefault="00B96DAD" w:rsidP="00E86B01">
            <w:pPr>
              <w:spacing w:before="120" w:after="120"/>
              <w:rPr>
                <w:rFonts w:ascii="Arial" w:hAnsi="Arial" w:cs="Arial"/>
                <w:sz w:val="22"/>
                <w:szCs w:val="22"/>
              </w:rPr>
            </w:pPr>
          </w:p>
          <w:p w14:paraId="2FF0A429" w14:textId="77777777" w:rsidR="00B96DAD" w:rsidRPr="005A6AD2" w:rsidRDefault="00B96DAD" w:rsidP="00E86B01">
            <w:pPr>
              <w:spacing w:before="120" w:after="120"/>
              <w:rPr>
                <w:rFonts w:ascii="Arial" w:hAnsi="Arial" w:cs="Arial"/>
                <w:sz w:val="22"/>
                <w:szCs w:val="22"/>
              </w:rPr>
            </w:pPr>
          </w:p>
          <w:p w14:paraId="3DD686AC" w14:textId="77777777" w:rsidR="00B96DAD" w:rsidRPr="005A6AD2" w:rsidRDefault="00B96DAD"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238552017"/>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2134520804"/>
                <w14:checkbox>
                  <w14:checked w14:val="0"/>
                  <w14:checkedState w14:val="2612" w14:font="MS Gothic"/>
                  <w14:uncheckedState w14:val="2610" w14:font="MS Gothic"/>
                </w14:checkbox>
              </w:sdtPr>
              <w:sdtContent>
                <w:r w:rsidRPr="005A6AD2">
                  <w:rPr>
                    <w:rFonts w:ascii="Segoe UI Symbol" w:eastAsia="MS Gothic" w:hAnsi="Segoe UI Symbol" w:cs="Segoe UI Symbol"/>
                    <w:b/>
                    <w:sz w:val="22"/>
                    <w:szCs w:val="22"/>
                  </w:rPr>
                  <w:t>☐</w:t>
                </w:r>
              </w:sdtContent>
            </w:sdt>
          </w:p>
        </w:tc>
      </w:tr>
    </w:tbl>
    <w:p w14:paraId="199DF617" w14:textId="77777777" w:rsidR="007A422A" w:rsidRPr="005A6AD2" w:rsidRDefault="007A422A">
      <w:pPr>
        <w:rPr>
          <w:rFonts w:ascii="Arial" w:hAnsi="Arial" w:cs="Arial"/>
          <w:sz w:val="22"/>
          <w:szCs w:val="22"/>
        </w:rPr>
      </w:pPr>
    </w:p>
    <w:p w14:paraId="4255BB39" w14:textId="77777777" w:rsidR="00F47D99" w:rsidRDefault="00F47D99" w:rsidP="005A6AD2">
      <w:pPr>
        <w:rPr>
          <w:rFonts w:ascii="Arial" w:hAnsi="Arial" w:cs="Arial"/>
          <w:b/>
          <w:sz w:val="28"/>
          <w:szCs w:val="28"/>
        </w:rPr>
      </w:pPr>
    </w:p>
    <w:p w14:paraId="1CE285AA" w14:textId="6E8D6B2E" w:rsidR="005A6AD2" w:rsidRPr="005A6AD2" w:rsidRDefault="005A6AD2" w:rsidP="005A6AD2">
      <w:pPr>
        <w:rPr>
          <w:rFonts w:ascii="Arial" w:hAnsi="Arial" w:cs="Arial"/>
          <w:b/>
          <w:sz w:val="28"/>
          <w:szCs w:val="28"/>
        </w:rPr>
      </w:pPr>
      <w:r w:rsidRPr="005A6AD2">
        <w:rPr>
          <w:rFonts w:ascii="Arial" w:hAnsi="Arial" w:cs="Arial"/>
          <w:b/>
          <w:sz w:val="28"/>
          <w:szCs w:val="28"/>
        </w:rPr>
        <w:lastRenderedPageBreak/>
        <w:t xml:space="preserve">Tasmanian </w:t>
      </w:r>
      <w:proofErr w:type="gramStart"/>
      <w:r w:rsidRPr="005A6AD2">
        <w:rPr>
          <w:rFonts w:ascii="Arial" w:hAnsi="Arial" w:cs="Arial"/>
          <w:b/>
          <w:sz w:val="28"/>
          <w:szCs w:val="28"/>
        </w:rPr>
        <w:t>Traineeships  and</w:t>
      </w:r>
      <w:proofErr w:type="gramEnd"/>
      <w:r w:rsidRPr="005A6AD2">
        <w:rPr>
          <w:rFonts w:ascii="Arial" w:hAnsi="Arial" w:cs="Arial"/>
          <w:b/>
          <w:sz w:val="28"/>
          <w:szCs w:val="28"/>
        </w:rPr>
        <w:t xml:space="preserve"> Apprenticeships Committee (TTAC) Policies – Policy 8 Operational Requirements for Group Training Organisations </w:t>
      </w:r>
    </w:p>
    <w:p w14:paraId="52C6576B" w14:textId="7EABB8EE" w:rsidR="009E4769" w:rsidRPr="005A6AD2" w:rsidRDefault="009E4769" w:rsidP="005A6AD2">
      <w:pPr>
        <w:rPr>
          <w:rFonts w:ascii="Arial" w:hAnsi="Arial" w:cs="Arial"/>
          <w:sz w:val="22"/>
          <w:szCs w:val="22"/>
        </w:rPr>
      </w:pPr>
      <w:r w:rsidRPr="005A6AD2">
        <w:rPr>
          <w:rFonts w:ascii="Arial" w:hAnsi="Arial" w:cs="Arial"/>
          <w:sz w:val="22"/>
          <w:szCs w:val="22"/>
        </w:rPr>
        <w:t xml:space="preserve">The </w:t>
      </w:r>
      <w:r w:rsidRPr="005A6AD2">
        <w:rPr>
          <w:rFonts w:ascii="Arial" w:hAnsi="Arial" w:cs="Arial"/>
          <w:i/>
          <w:sz w:val="22"/>
          <w:szCs w:val="22"/>
        </w:rPr>
        <w:t>Training and Workforce Development Act 2013</w:t>
      </w:r>
      <w:r w:rsidRPr="005A6AD2">
        <w:rPr>
          <w:rFonts w:ascii="Arial" w:hAnsi="Arial" w:cs="Arial"/>
          <w:sz w:val="22"/>
          <w:szCs w:val="22"/>
        </w:rPr>
        <w:t xml:space="preserve"> requires GTOs to comply with the </w:t>
      </w:r>
      <w:r w:rsidRPr="005A6AD2">
        <w:rPr>
          <w:rFonts w:ascii="Arial" w:hAnsi="Arial" w:cs="Arial"/>
          <w:i/>
          <w:sz w:val="22"/>
          <w:szCs w:val="22"/>
        </w:rPr>
        <w:t>Tasmanian Operational Standards</w:t>
      </w:r>
      <w:r w:rsidRPr="005A6AD2">
        <w:rPr>
          <w:rFonts w:ascii="Arial" w:hAnsi="Arial" w:cs="Arial"/>
          <w:sz w:val="22"/>
          <w:szCs w:val="22"/>
        </w:rPr>
        <w:t xml:space="preserve"> determined by TTAC as well as other requirements that are applicable to all employers of apprentices and/or trainees. </w:t>
      </w:r>
    </w:p>
    <w:tbl>
      <w:tblPr>
        <w:tblStyle w:val="TableGrid1"/>
        <w:tblW w:w="21967" w:type="dxa"/>
        <w:tblLook w:val="04A0" w:firstRow="1" w:lastRow="0" w:firstColumn="1" w:lastColumn="0" w:noHBand="0" w:noVBand="1"/>
      </w:tblPr>
      <w:tblGrid>
        <w:gridCol w:w="5143"/>
        <w:gridCol w:w="4633"/>
        <w:gridCol w:w="6662"/>
        <w:gridCol w:w="5529"/>
      </w:tblGrid>
      <w:tr w:rsidR="009E4769" w:rsidRPr="005A6AD2" w14:paraId="55EF910C" w14:textId="77777777" w:rsidTr="00E86B01">
        <w:trPr>
          <w:cantSplit/>
          <w:tblHeader/>
        </w:trPr>
        <w:tc>
          <w:tcPr>
            <w:tcW w:w="5143" w:type="dxa"/>
            <w:shd w:val="clear" w:color="auto" w:fill="C5E0B3" w:themeFill="accent6" w:themeFillTint="66"/>
            <w:vAlign w:val="center"/>
            <w:hideMark/>
          </w:tcPr>
          <w:p w14:paraId="1E1492C4" w14:textId="5819737C"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Requirement</w:t>
            </w:r>
          </w:p>
        </w:tc>
        <w:tc>
          <w:tcPr>
            <w:tcW w:w="4633" w:type="dxa"/>
            <w:shd w:val="clear" w:color="auto" w:fill="C5E0B3" w:themeFill="accent6" w:themeFillTint="66"/>
            <w:vAlign w:val="center"/>
            <w:hideMark/>
          </w:tcPr>
          <w:p w14:paraId="164F3C74" w14:textId="77777777"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Appropriate evidence types may include (if there is evidence of consistent implementation) but are not limited to</w:t>
            </w:r>
          </w:p>
        </w:tc>
        <w:tc>
          <w:tcPr>
            <w:tcW w:w="6662" w:type="dxa"/>
            <w:shd w:val="clear" w:color="auto" w:fill="C5E0B3" w:themeFill="accent6" w:themeFillTint="66"/>
            <w:vAlign w:val="center"/>
            <w:hideMark/>
          </w:tcPr>
          <w:p w14:paraId="78CEDA0C" w14:textId="47CAE5BF"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Specific evidence sighted</w:t>
            </w:r>
            <w:r w:rsidR="00523B7E" w:rsidRPr="005A6AD2">
              <w:rPr>
                <w:rFonts w:ascii="Arial" w:hAnsi="Arial" w:cs="Arial"/>
                <w:b/>
                <w:bCs/>
                <w:sz w:val="22"/>
                <w:szCs w:val="22"/>
              </w:rPr>
              <w:br/>
            </w:r>
            <w:r w:rsidRPr="005A6AD2">
              <w:rPr>
                <w:rFonts w:ascii="Arial" w:hAnsi="Arial" w:cs="Arial"/>
                <w:b/>
                <w:bCs/>
                <w:color w:val="FF0000"/>
                <w:sz w:val="22"/>
                <w:szCs w:val="22"/>
              </w:rPr>
              <w:t>DETAILS OF ALL EVIDENCE SIGHTED MUST BE RECORDED HERE</w:t>
            </w:r>
          </w:p>
        </w:tc>
        <w:tc>
          <w:tcPr>
            <w:tcW w:w="5529" w:type="dxa"/>
            <w:shd w:val="clear" w:color="auto" w:fill="C5E0B3" w:themeFill="accent6" w:themeFillTint="66"/>
            <w:vAlign w:val="center"/>
            <w:hideMark/>
          </w:tcPr>
          <w:p w14:paraId="328FE922" w14:textId="77777777" w:rsidR="009E4769" w:rsidRPr="005A6AD2" w:rsidRDefault="009E4769" w:rsidP="00E86B01">
            <w:pPr>
              <w:spacing w:before="120" w:after="120"/>
              <w:jc w:val="center"/>
              <w:rPr>
                <w:rFonts w:ascii="Arial" w:hAnsi="Arial" w:cs="Arial"/>
                <w:b/>
                <w:bCs/>
                <w:sz w:val="22"/>
                <w:szCs w:val="22"/>
              </w:rPr>
            </w:pPr>
            <w:r w:rsidRPr="005A6AD2">
              <w:rPr>
                <w:rFonts w:ascii="Arial" w:hAnsi="Arial" w:cs="Arial"/>
                <w:b/>
                <w:bCs/>
                <w:sz w:val="22"/>
                <w:szCs w:val="22"/>
              </w:rPr>
              <w:t>Summary of finding and outcome - compliant (‘C’) or non-compliant (‘NC’)</w:t>
            </w:r>
          </w:p>
        </w:tc>
      </w:tr>
      <w:tr w:rsidR="00B570B9" w:rsidRPr="005A6AD2" w14:paraId="77B7C807" w14:textId="77777777" w:rsidTr="00E86B01">
        <w:trPr>
          <w:cantSplit/>
          <w:trHeight w:val="2577"/>
        </w:trPr>
        <w:tc>
          <w:tcPr>
            <w:tcW w:w="5143" w:type="dxa"/>
            <w:shd w:val="clear" w:color="auto" w:fill="FFFFFF" w:themeFill="background1"/>
          </w:tcPr>
          <w:p w14:paraId="7E702FB7" w14:textId="77777777" w:rsidR="00D5166B" w:rsidRPr="005A6AD2" w:rsidRDefault="00D5166B" w:rsidP="00D5166B">
            <w:pPr>
              <w:spacing w:before="120" w:after="120"/>
              <w:rPr>
                <w:rFonts w:ascii="Arial" w:eastAsia="Times New Roman" w:hAnsi="Arial" w:cs="Arial"/>
                <w:sz w:val="24"/>
                <w:szCs w:val="24"/>
              </w:rPr>
            </w:pPr>
            <w:r w:rsidRPr="005A6AD2">
              <w:rPr>
                <w:rFonts w:ascii="Arial" w:eastAsia="Times New Roman" w:hAnsi="Arial" w:cs="Arial"/>
                <w:sz w:val="24"/>
                <w:szCs w:val="24"/>
              </w:rPr>
              <w:t>For an organisation to be registered, and continue to be registered, as a Group Training Organisation in Tasmania, it must:</w:t>
            </w:r>
          </w:p>
          <w:p w14:paraId="25DE7872" w14:textId="67CCD9C9" w:rsidR="009E4769" w:rsidRPr="005A6AD2" w:rsidRDefault="00D5166B" w:rsidP="00D5166B">
            <w:pPr>
              <w:numPr>
                <w:ilvl w:val="0"/>
                <w:numId w:val="14"/>
              </w:numPr>
              <w:spacing w:before="120" w:after="120"/>
              <w:rPr>
                <w:rFonts w:ascii="Arial" w:eastAsia="Times New Roman" w:hAnsi="Arial" w:cs="Arial"/>
                <w:sz w:val="24"/>
                <w:szCs w:val="24"/>
              </w:rPr>
            </w:pPr>
            <w:r w:rsidRPr="005A6AD2">
              <w:rPr>
                <w:rFonts w:ascii="Arial" w:eastAsia="Times New Roman" w:hAnsi="Arial" w:cs="Arial"/>
                <w:sz w:val="24"/>
                <w:szCs w:val="24"/>
              </w:rPr>
              <w:t>be able to demonstrate at any time that it meets the National Standards for Group Training Organisations (January 2017); AND</w:t>
            </w:r>
          </w:p>
        </w:tc>
        <w:tc>
          <w:tcPr>
            <w:tcW w:w="4633" w:type="dxa"/>
            <w:shd w:val="clear" w:color="auto" w:fill="FFFFFF" w:themeFill="background1"/>
          </w:tcPr>
          <w:p w14:paraId="62BF7B0A" w14:textId="5AEF8981" w:rsidR="009E4769" w:rsidRPr="005A6AD2" w:rsidRDefault="00D5166B" w:rsidP="00E86B01">
            <w:pPr>
              <w:spacing w:before="120" w:after="120"/>
              <w:rPr>
                <w:rFonts w:ascii="Arial" w:hAnsi="Arial" w:cs="Arial"/>
                <w:bCs/>
                <w:i/>
                <w:sz w:val="22"/>
                <w:szCs w:val="22"/>
              </w:rPr>
            </w:pPr>
            <w:r w:rsidRPr="005A6AD2">
              <w:rPr>
                <w:rFonts w:ascii="Arial" w:hAnsi="Arial" w:cs="Arial"/>
                <w:bCs/>
                <w:i/>
                <w:sz w:val="22"/>
                <w:szCs w:val="22"/>
              </w:rPr>
              <w:t xml:space="preserve">Completed </w:t>
            </w:r>
            <w:r w:rsidR="009E4769" w:rsidRPr="005A6AD2">
              <w:rPr>
                <w:rFonts w:ascii="Arial" w:hAnsi="Arial" w:cs="Arial"/>
                <w:bCs/>
                <w:i/>
                <w:sz w:val="22"/>
                <w:szCs w:val="22"/>
              </w:rPr>
              <w:t xml:space="preserve">Audit report showing compliance with Standards which includes evidence sighted to support compliance. </w:t>
            </w:r>
          </w:p>
          <w:p w14:paraId="66E00F5D" w14:textId="77777777" w:rsidR="009E4769" w:rsidRPr="005A6AD2" w:rsidRDefault="009E4769" w:rsidP="00E86B01">
            <w:pPr>
              <w:spacing w:before="120" w:after="120"/>
              <w:rPr>
                <w:rFonts w:ascii="Arial" w:hAnsi="Arial" w:cs="Arial"/>
                <w:bCs/>
                <w:i/>
                <w:sz w:val="22"/>
                <w:szCs w:val="22"/>
              </w:rPr>
            </w:pPr>
            <w:r w:rsidRPr="005A6AD2">
              <w:rPr>
                <w:rFonts w:ascii="Arial" w:hAnsi="Arial" w:cs="Arial"/>
                <w:bCs/>
                <w:i/>
                <w:sz w:val="22"/>
                <w:szCs w:val="22"/>
              </w:rPr>
              <w:t xml:space="preserve">Relevant organisation/GTO staff understand the requirements of the Standards and where they have responsibility for compliance, records showing compliance are available. </w:t>
            </w:r>
          </w:p>
        </w:tc>
        <w:tc>
          <w:tcPr>
            <w:tcW w:w="6662" w:type="dxa"/>
            <w:shd w:val="clear" w:color="auto" w:fill="FFFFFF" w:themeFill="background1"/>
          </w:tcPr>
          <w:p w14:paraId="3CBA4FBB" w14:textId="77777777" w:rsidR="009E4769" w:rsidRPr="005A6AD2" w:rsidRDefault="009E4769" w:rsidP="00E86B01">
            <w:pPr>
              <w:spacing w:before="120" w:after="120"/>
              <w:rPr>
                <w:rFonts w:ascii="Arial" w:hAnsi="Arial" w:cs="Arial"/>
                <w:b/>
                <w:bCs/>
                <w:sz w:val="22"/>
                <w:szCs w:val="22"/>
              </w:rPr>
            </w:pPr>
          </w:p>
        </w:tc>
        <w:tc>
          <w:tcPr>
            <w:tcW w:w="5529" w:type="dxa"/>
            <w:shd w:val="clear" w:color="auto" w:fill="FFFFFF" w:themeFill="background1"/>
          </w:tcPr>
          <w:p w14:paraId="2F058A56" w14:textId="77777777" w:rsidR="00B570B9" w:rsidRPr="005A6AD2" w:rsidRDefault="00B570B9" w:rsidP="00E86B01">
            <w:pPr>
              <w:spacing w:before="120" w:after="120"/>
              <w:rPr>
                <w:rFonts w:ascii="Arial" w:hAnsi="Arial" w:cs="Arial"/>
                <w:sz w:val="22"/>
                <w:szCs w:val="22"/>
              </w:rPr>
            </w:pPr>
          </w:p>
          <w:p w14:paraId="7A7ACB7E" w14:textId="77777777" w:rsidR="009E4769" w:rsidRPr="005A6AD2" w:rsidRDefault="009E4769" w:rsidP="00E86B01">
            <w:pPr>
              <w:spacing w:before="120" w:after="120"/>
              <w:rPr>
                <w:rFonts w:ascii="Arial" w:hAnsi="Arial" w:cs="Arial"/>
                <w:sz w:val="22"/>
                <w:szCs w:val="22"/>
              </w:rPr>
            </w:pPr>
          </w:p>
          <w:p w14:paraId="53DD9C08" w14:textId="6E842702" w:rsidR="009E4769" w:rsidRPr="005A6AD2" w:rsidRDefault="009E4769"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181171909"/>
                <w14:checkbox>
                  <w14:checked w14:val="0"/>
                  <w14:checkedState w14:val="2612" w14:font="MS Gothic"/>
                  <w14:uncheckedState w14:val="2610" w14:font="MS Gothic"/>
                </w14:checkbox>
              </w:sdtPr>
              <w:sdtContent>
                <w:r w:rsidR="00D30D9C" w:rsidRPr="005A6AD2">
                  <w:rPr>
                    <w:rFonts w:ascii="Segoe UI Symbol" w:eastAsia="MS Gothic"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65986072"/>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p>
        </w:tc>
      </w:tr>
      <w:tr w:rsidR="00B570B9" w:rsidRPr="005A6AD2" w14:paraId="56F0F22C" w14:textId="77777777" w:rsidTr="00E86B01">
        <w:trPr>
          <w:cantSplit/>
          <w:trHeight w:val="597"/>
        </w:trPr>
        <w:tc>
          <w:tcPr>
            <w:tcW w:w="5143" w:type="dxa"/>
            <w:shd w:val="clear" w:color="auto" w:fill="FFFFFF" w:themeFill="background1"/>
          </w:tcPr>
          <w:p w14:paraId="0F5BB871" w14:textId="47ABC9AD" w:rsidR="009E4769" w:rsidRPr="005A6AD2" w:rsidRDefault="00D5166B" w:rsidP="00D5166B">
            <w:pPr>
              <w:numPr>
                <w:ilvl w:val="0"/>
                <w:numId w:val="14"/>
              </w:numPr>
              <w:spacing w:before="120" w:after="120"/>
              <w:rPr>
                <w:rFonts w:ascii="Arial" w:hAnsi="Arial" w:cs="Arial"/>
                <w:sz w:val="24"/>
                <w:szCs w:val="24"/>
              </w:rPr>
            </w:pPr>
            <w:r w:rsidRPr="005A6AD2">
              <w:rPr>
                <w:rFonts w:ascii="Arial" w:eastAsia="Times New Roman" w:hAnsi="Arial" w:cs="Arial"/>
                <w:sz w:val="24"/>
                <w:szCs w:val="24"/>
              </w:rPr>
              <w:t xml:space="preserve">comply with any request for information from the Secretary of the </w:t>
            </w:r>
            <w:r w:rsidR="001F3F71">
              <w:rPr>
                <w:rFonts w:ascii="Arial" w:eastAsia="Times New Roman" w:hAnsi="Arial" w:cs="Arial"/>
                <w:sz w:val="24"/>
                <w:szCs w:val="24"/>
              </w:rPr>
              <w:t>relevant department</w:t>
            </w:r>
            <w:r w:rsidRPr="005A6AD2">
              <w:rPr>
                <w:rFonts w:ascii="Arial" w:eastAsia="Times New Roman" w:hAnsi="Arial" w:cs="Arial"/>
                <w:sz w:val="24"/>
                <w:szCs w:val="24"/>
              </w:rPr>
              <w:t>, through Skills Tasmania, for information on any element of their business that relates either to compliance with the National Standards for Group Training or the operations of the GTO, providing such requests and the response timeframes are reasonable.</w:t>
            </w:r>
          </w:p>
        </w:tc>
        <w:tc>
          <w:tcPr>
            <w:tcW w:w="4633" w:type="dxa"/>
            <w:shd w:val="clear" w:color="auto" w:fill="FFFFFF" w:themeFill="background1"/>
          </w:tcPr>
          <w:p w14:paraId="780EBBC2" w14:textId="556C6F90" w:rsidR="009E4769" w:rsidRPr="005A6AD2" w:rsidRDefault="00D5166B" w:rsidP="00D5166B">
            <w:pPr>
              <w:spacing w:before="120" w:after="120"/>
              <w:rPr>
                <w:rFonts w:ascii="Arial" w:hAnsi="Arial" w:cs="Arial"/>
                <w:bCs/>
                <w:i/>
                <w:sz w:val="22"/>
                <w:szCs w:val="22"/>
              </w:rPr>
            </w:pPr>
            <w:r w:rsidRPr="005A6AD2">
              <w:rPr>
                <w:rFonts w:ascii="Arial" w:hAnsi="Arial" w:cs="Arial"/>
                <w:bCs/>
                <w:i/>
                <w:sz w:val="22"/>
                <w:szCs w:val="22"/>
              </w:rPr>
              <w:t xml:space="preserve">Evidence showing the </w:t>
            </w:r>
            <w:r w:rsidR="009E4769" w:rsidRPr="005A6AD2">
              <w:rPr>
                <w:rFonts w:ascii="Arial" w:hAnsi="Arial" w:cs="Arial"/>
                <w:bCs/>
                <w:i/>
                <w:sz w:val="22"/>
                <w:szCs w:val="22"/>
              </w:rPr>
              <w:t xml:space="preserve">Organisation/GTO </w:t>
            </w:r>
            <w:r w:rsidRPr="005A6AD2">
              <w:rPr>
                <w:rFonts w:ascii="Arial" w:hAnsi="Arial" w:cs="Arial"/>
                <w:bCs/>
                <w:i/>
                <w:sz w:val="22"/>
                <w:szCs w:val="22"/>
              </w:rPr>
              <w:t xml:space="preserve">responded within a reasonable timeframe, to a request for information </w:t>
            </w:r>
            <w:proofErr w:type="gramStart"/>
            <w:r w:rsidRPr="005A6AD2">
              <w:rPr>
                <w:rFonts w:ascii="Arial" w:hAnsi="Arial" w:cs="Arial"/>
                <w:bCs/>
                <w:i/>
                <w:sz w:val="22"/>
                <w:szCs w:val="22"/>
              </w:rPr>
              <w:t xml:space="preserve">from the Secretary of the </w:t>
            </w:r>
            <w:r w:rsidR="00795D05">
              <w:rPr>
                <w:rFonts w:ascii="Arial" w:hAnsi="Arial" w:cs="Arial"/>
                <w:bCs/>
                <w:i/>
                <w:sz w:val="22"/>
                <w:szCs w:val="22"/>
              </w:rPr>
              <w:t>relevant department</w:t>
            </w:r>
            <w:r w:rsidRPr="005A6AD2">
              <w:rPr>
                <w:rFonts w:ascii="Arial" w:hAnsi="Arial" w:cs="Arial"/>
                <w:bCs/>
                <w:i/>
                <w:sz w:val="22"/>
                <w:szCs w:val="22"/>
              </w:rPr>
              <w:t xml:space="preserve"> (if any),</w:t>
            </w:r>
            <w:proofErr w:type="gramEnd"/>
            <w:r w:rsidRPr="005A6AD2">
              <w:rPr>
                <w:rFonts w:ascii="Arial" w:hAnsi="Arial" w:cs="Arial"/>
                <w:bCs/>
                <w:i/>
                <w:sz w:val="22"/>
                <w:szCs w:val="22"/>
              </w:rPr>
              <w:t xml:space="preserve"> to the satisfaction of the Secretary.</w:t>
            </w:r>
          </w:p>
        </w:tc>
        <w:tc>
          <w:tcPr>
            <w:tcW w:w="6662" w:type="dxa"/>
            <w:shd w:val="clear" w:color="auto" w:fill="FFFFFF" w:themeFill="background1"/>
          </w:tcPr>
          <w:p w14:paraId="6845FC82" w14:textId="77777777" w:rsidR="009E4769" w:rsidRPr="005A6AD2" w:rsidRDefault="009E4769" w:rsidP="00E86B01">
            <w:pPr>
              <w:spacing w:before="120" w:after="120"/>
              <w:rPr>
                <w:rFonts w:ascii="Arial" w:hAnsi="Arial" w:cs="Arial"/>
                <w:b/>
                <w:bCs/>
                <w:sz w:val="22"/>
                <w:szCs w:val="22"/>
              </w:rPr>
            </w:pPr>
          </w:p>
        </w:tc>
        <w:tc>
          <w:tcPr>
            <w:tcW w:w="5529" w:type="dxa"/>
            <w:shd w:val="clear" w:color="auto" w:fill="FFFFFF" w:themeFill="background1"/>
          </w:tcPr>
          <w:p w14:paraId="2948A29F" w14:textId="77777777" w:rsidR="009E4769" w:rsidRPr="005A6AD2" w:rsidRDefault="009E4769" w:rsidP="00E86B01">
            <w:pPr>
              <w:spacing w:before="120" w:after="120"/>
              <w:rPr>
                <w:rFonts w:ascii="Arial" w:hAnsi="Arial" w:cs="Arial"/>
                <w:sz w:val="22"/>
                <w:szCs w:val="22"/>
              </w:rPr>
            </w:pPr>
          </w:p>
          <w:p w14:paraId="62937BAF" w14:textId="77777777" w:rsidR="009E4769" w:rsidRPr="005A6AD2" w:rsidRDefault="009E4769" w:rsidP="00E86B01">
            <w:pPr>
              <w:spacing w:before="120" w:after="120"/>
              <w:rPr>
                <w:rFonts w:ascii="Arial" w:hAnsi="Arial" w:cs="Arial"/>
                <w:sz w:val="22"/>
                <w:szCs w:val="22"/>
              </w:rPr>
            </w:pPr>
          </w:p>
          <w:p w14:paraId="4EFCE52E" w14:textId="77777777" w:rsidR="009E4769" w:rsidRPr="005A6AD2" w:rsidRDefault="009E4769" w:rsidP="00E86B01">
            <w:pPr>
              <w:spacing w:before="120" w:after="120"/>
              <w:rPr>
                <w:rFonts w:ascii="Arial" w:hAnsi="Arial" w:cs="Arial"/>
                <w:sz w:val="22"/>
                <w:szCs w:val="22"/>
              </w:rPr>
            </w:pPr>
            <w:r w:rsidRPr="005A6AD2">
              <w:rPr>
                <w:rFonts w:ascii="Arial" w:hAnsi="Arial" w:cs="Arial"/>
                <w:b/>
                <w:sz w:val="22"/>
                <w:szCs w:val="22"/>
              </w:rPr>
              <w:t xml:space="preserve">C </w:t>
            </w:r>
            <w:sdt>
              <w:sdtPr>
                <w:rPr>
                  <w:rFonts w:ascii="Arial" w:hAnsi="Arial" w:cs="Arial"/>
                  <w:b/>
                  <w:sz w:val="22"/>
                  <w:szCs w:val="22"/>
                </w:rPr>
                <w:id w:val="1492141132"/>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r w:rsidRPr="005A6AD2">
              <w:rPr>
                <w:rFonts w:ascii="Arial" w:hAnsi="Arial" w:cs="Arial"/>
                <w:b/>
                <w:sz w:val="22"/>
                <w:szCs w:val="22"/>
              </w:rPr>
              <w:tab/>
              <w:t xml:space="preserve">NC </w:t>
            </w:r>
            <w:sdt>
              <w:sdtPr>
                <w:rPr>
                  <w:rFonts w:ascii="Arial" w:hAnsi="Arial" w:cs="Arial"/>
                  <w:b/>
                  <w:sz w:val="22"/>
                  <w:szCs w:val="22"/>
                </w:rPr>
                <w:id w:val="1790473994"/>
                <w14:checkbox>
                  <w14:checked w14:val="0"/>
                  <w14:checkedState w14:val="2612" w14:font="MS Gothic"/>
                  <w14:uncheckedState w14:val="2610" w14:font="MS Gothic"/>
                </w14:checkbox>
              </w:sdtPr>
              <w:sdtContent>
                <w:r w:rsidRPr="005A6AD2">
                  <w:rPr>
                    <w:rFonts w:ascii="Segoe UI Symbol" w:hAnsi="Segoe UI Symbol" w:cs="Segoe UI Symbol"/>
                    <w:b/>
                    <w:sz w:val="22"/>
                    <w:szCs w:val="22"/>
                  </w:rPr>
                  <w:t>☐</w:t>
                </w:r>
              </w:sdtContent>
            </w:sdt>
          </w:p>
        </w:tc>
      </w:tr>
    </w:tbl>
    <w:p w14:paraId="577E2A4A" w14:textId="77777777" w:rsidR="009E4769" w:rsidRPr="00B570B9" w:rsidRDefault="009E4769" w:rsidP="00EB1768">
      <w:pPr>
        <w:rPr>
          <w:rFonts w:ascii="Gill Sans MT" w:hAnsi="Gill Sans MT"/>
          <w:sz w:val="22"/>
          <w:szCs w:val="22"/>
        </w:rPr>
      </w:pPr>
    </w:p>
    <w:sectPr w:rsidR="009E4769" w:rsidRPr="00B570B9" w:rsidSect="00E86B01">
      <w:footerReference w:type="default" r:id="rId16"/>
      <w:pgSz w:w="23814" w:h="16839" w:orient="landscape" w:code="8"/>
      <w:pgMar w:top="851" w:right="454" w:bottom="851" w:left="56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5350D" w14:textId="77777777" w:rsidR="00E858B0" w:rsidRDefault="00E858B0" w:rsidP="00F42D2F">
      <w:pPr>
        <w:spacing w:before="0" w:after="0" w:line="240" w:lineRule="auto"/>
      </w:pPr>
      <w:r>
        <w:separator/>
      </w:r>
    </w:p>
  </w:endnote>
  <w:endnote w:type="continuationSeparator" w:id="0">
    <w:p w14:paraId="533A16B5" w14:textId="77777777" w:rsidR="00E858B0" w:rsidRDefault="00E858B0" w:rsidP="00F42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862D8" w14:textId="78A8DB62" w:rsidR="009825D9" w:rsidRPr="00335256" w:rsidRDefault="00335256" w:rsidP="005A6AD2">
    <w:pPr>
      <w:pStyle w:val="Footer"/>
      <w:ind w:left="709"/>
      <w:rPr>
        <w:rFonts w:ascii="Arial" w:hAnsi="Arial" w:cs="Arial"/>
        <w:sz w:val="18"/>
        <w:szCs w:val="18"/>
      </w:rPr>
    </w:pPr>
    <w:r w:rsidRPr="00335256">
      <w:rPr>
        <w:rFonts w:ascii="Arial" w:hAnsi="Arial" w:cs="Arial"/>
        <w:sz w:val="18"/>
        <w:szCs w:val="18"/>
      </w:rPr>
      <w:t>D26/162608</w:t>
    </w:r>
    <w:r w:rsidR="005A6AD2" w:rsidRPr="00335256">
      <w:rPr>
        <w:rFonts w:ascii="Arial" w:hAnsi="Arial" w:cs="Arial"/>
        <w:sz w:val="18"/>
        <w:szCs w:val="18"/>
      </w:rPr>
      <w:tab/>
    </w:r>
    <w:r w:rsidR="005A6AD2" w:rsidRPr="00335256">
      <w:rPr>
        <w:rFonts w:ascii="Arial" w:hAnsi="Arial" w:cs="Arial"/>
        <w:sz w:val="18"/>
        <w:szCs w:val="18"/>
      </w:rPr>
      <w:tab/>
    </w:r>
    <w:r w:rsidR="005A6AD2" w:rsidRPr="00335256">
      <w:rPr>
        <w:rFonts w:ascii="Arial" w:hAnsi="Arial" w:cs="Arial"/>
        <w:sz w:val="18"/>
        <w:szCs w:val="18"/>
      </w:rPr>
      <w:tab/>
    </w:r>
    <w:r w:rsidR="00F47D99" w:rsidRPr="00335256">
      <w:rPr>
        <w:rFonts w:ascii="Arial" w:hAnsi="Arial" w:cs="Arial"/>
        <w:sz w:val="18"/>
        <w:szCs w:val="18"/>
      </w:rPr>
      <w:tab/>
    </w:r>
    <w:r w:rsidR="00E9598E" w:rsidRPr="00335256">
      <w:rPr>
        <w:rFonts w:ascii="Arial" w:hAnsi="Arial" w:cs="Arial"/>
        <w:sz w:val="18"/>
        <w:szCs w:val="18"/>
      </w:rPr>
      <w:tab/>
    </w:r>
    <w:r w:rsidR="00F47D99" w:rsidRPr="00335256">
      <w:rPr>
        <w:rFonts w:ascii="Arial" w:hAnsi="Arial" w:cs="Arial"/>
        <w:sz w:val="18"/>
        <w:szCs w:val="18"/>
      </w:rPr>
      <w:t>June 2026</w:t>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sz w:val="18"/>
        <w:szCs w:val="18"/>
      </w:rPr>
      <w:tab/>
    </w:r>
    <w:r w:rsidR="00F47D99" w:rsidRPr="00335256">
      <w:rPr>
        <w:rFonts w:ascii="Arial" w:hAnsi="Arial" w:cs="Arial"/>
        <w:color w:val="7F7F7F" w:themeColor="background1" w:themeShade="7F"/>
        <w:spacing w:val="60"/>
        <w:sz w:val="18"/>
        <w:szCs w:val="18"/>
      </w:rPr>
      <w:t>Page</w:t>
    </w:r>
    <w:r w:rsidR="00F47D99" w:rsidRPr="00335256">
      <w:rPr>
        <w:rFonts w:ascii="Arial" w:hAnsi="Arial" w:cs="Arial"/>
        <w:sz w:val="18"/>
        <w:szCs w:val="18"/>
      </w:rPr>
      <w:t xml:space="preserve"> | </w:t>
    </w:r>
    <w:r w:rsidR="00F47D99" w:rsidRPr="00335256">
      <w:rPr>
        <w:rFonts w:ascii="Arial" w:hAnsi="Arial" w:cs="Arial"/>
        <w:sz w:val="18"/>
        <w:szCs w:val="18"/>
      </w:rPr>
      <w:fldChar w:fldCharType="begin"/>
    </w:r>
    <w:r w:rsidR="00F47D99" w:rsidRPr="00335256">
      <w:rPr>
        <w:rFonts w:ascii="Arial" w:hAnsi="Arial" w:cs="Arial"/>
        <w:sz w:val="18"/>
        <w:szCs w:val="18"/>
      </w:rPr>
      <w:instrText xml:space="preserve"> PAGE   \* MERGEFORMAT </w:instrText>
    </w:r>
    <w:r w:rsidR="00F47D99" w:rsidRPr="00335256">
      <w:rPr>
        <w:rFonts w:ascii="Arial" w:hAnsi="Arial" w:cs="Arial"/>
        <w:sz w:val="18"/>
        <w:szCs w:val="18"/>
      </w:rPr>
      <w:fldChar w:fldCharType="separate"/>
    </w:r>
    <w:r w:rsidR="00F47D99" w:rsidRPr="00335256">
      <w:rPr>
        <w:rFonts w:ascii="Arial" w:hAnsi="Arial" w:cs="Arial"/>
        <w:b/>
        <w:bCs/>
        <w:noProof/>
        <w:sz w:val="18"/>
        <w:szCs w:val="18"/>
      </w:rPr>
      <w:t>1</w:t>
    </w:r>
    <w:r w:rsidR="00F47D99" w:rsidRPr="00335256">
      <w:rPr>
        <w:rFonts w:ascii="Arial" w:hAnsi="Arial" w:cs="Arial"/>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AAE37" w14:textId="77777777" w:rsidR="00E858B0" w:rsidRDefault="00E858B0" w:rsidP="00F42D2F">
      <w:pPr>
        <w:spacing w:before="0" w:after="0" w:line="240" w:lineRule="auto"/>
      </w:pPr>
      <w:r>
        <w:separator/>
      </w:r>
    </w:p>
  </w:footnote>
  <w:footnote w:type="continuationSeparator" w:id="0">
    <w:p w14:paraId="4A44FD6A" w14:textId="77777777" w:rsidR="00E858B0" w:rsidRDefault="00E858B0" w:rsidP="00F42D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0668"/>
    <w:multiLevelType w:val="hybridMultilevel"/>
    <w:tmpl w:val="CF3015B0"/>
    <w:lvl w:ilvl="0" w:tplc="176627D6">
      <w:start w:val="1"/>
      <w:numFmt w:val="lowerLetter"/>
      <w:lvlText w:val="%1."/>
      <w:lvlJc w:val="left"/>
      <w:pPr>
        <w:tabs>
          <w:tab w:val="num" w:pos="1080"/>
        </w:tabs>
        <w:ind w:left="1080" w:hanging="360"/>
      </w:pPr>
      <w:rPr>
        <w:rFonts w:ascii="Palatino Linotype" w:hAnsi="Palatino Linotype" w:hint="default"/>
        <w:b w:val="0"/>
        <w:i w:val="0"/>
        <w:sz w:val="24"/>
        <w:szCs w:val="24"/>
      </w:rPr>
    </w:lvl>
    <w:lvl w:ilvl="1" w:tplc="0C090019" w:tentative="1">
      <w:start w:val="1"/>
      <w:numFmt w:val="lowerLetter"/>
      <w:lvlText w:val="%2."/>
      <w:lvlJc w:val="left"/>
      <w:pPr>
        <w:ind w:left="1440" w:hanging="360"/>
      </w:pPr>
    </w:lvl>
    <w:lvl w:ilvl="2" w:tplc="B09E1B80">
      <w:start w:val="1"/>
      <w:numFmt w:val="decimal"/>
      <w:lvlText w:val="%3."/>
      <w:lvlJc w:val="left"/>
      <w:pPr>
        <w:ind w:left="2160" w:hanging="180"/>
      </w:pPr>
      <w:rPr>
        <w:rFonts w:ascii="Palatino Linotype" w:hAnsi="Palatino Linotype" w:hint="default"/>
        <w:b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1785036"/>
    <w:multiLevelType w:val="hybridMultilevel"/>
    <w:tmpl w:val="D514F97A"/>
    <w:lvl w:ilvl="0" w:tplc="B09E1B80">
      <w:start w:val="1"/>
      <w:numFmt w:val="decimal"/>
      <w:lvlText w:val="%1."/>
      <w:lvlJc w:val="left"/>
      <w:pPr>
        <w:ind w:left="720" w:hanging="360"/>
      </w:pPr>
      <w:rPr>
        <w:rFonts w:ascii="Palatino Linotype" w:hAnsi="Palatino Linotype" w:hint="default"/>
        <w:b w:val="0"/>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C41E60"/>
    <w:multiLevelType w:val="hybridMultilevel"/>
    <w:tmpl w:val="027EEA78"/>
    <w:lvl w:ilvl="0" w:tplc="78DE5028">
      <w:numFmt w:val="bullet"/>
      <w:lvlText w:val="•"/>
      <w:lvlJc w:val="left"/>
      <w:pPr>
        <w:ind w:left="780" w:hanging="720"/>
      </w:pPr>
      <w:rPr>
        <w:rFonts w:ascii="Arial" w:eastAsia="Times" w:hAnsi="Arial" w:cs="Aria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204B11DB"/>
    <w:multiLevelType w:val="multilevel"/>
    <w:tmpl w:val="51F49544"/>
    <w:lvl w:ilvl="0">
      <w:start w:val="4"/>
      <w:numFmt w:val="decimal"/>
      <w:lvlText w:val="%1"/>
      <w:lvlJc w:val="left"/>
      <w:pPr>
        <w:ind w:left="360" w:hanging="360"/>
      </w:pPr>
      <w:rPr>
        <w:rFonts w:hint="default"/>
      </w:rPr>
    </w:lvl>
    <w:lvl w:ilvl="1">
      <w:start w:val="2"/>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 w15:restartNumberingAfterBreak="0">
    <w:nsid w:val="234000FE"/>
    <w:multiLevelType w:val="hybridMultilevel"/>
    <w:tmpl w:val="FA7C1FD0"/>
    <w:lvl w:ilvl="0" w:tplc="78DE5028">
      <w:numFmt w:val="bullet"/>
      <w:lvlText w:val="•"/>
      <w:lvlJc w:val="left"/>
      <w:pPr>
        <w:ind w:left="720" w:hanging="720"/>
      </w:pPr>
      <w:rPr>
        <w:rFonts w:ascii="Arial" w:eastAsia="Times"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91E2C20"/>
    <w:multiLevelType w:val="hybridMultilevel"/>
    <w:tmpl w:val="9D2ADF7A"/>
    <w:lvl w:ilvl="0" w:tplc="78DE5028">
      <w:numFmt w:val="bullet"/>
      <w:lvlText w:val="•"/>
      <w:lvlJc w:val="left"/>
      <w:pPr>
        <w:ind w:left="738" w:hanging="360"/>
      </w:pPr>
      <w:rPr>
        <w:rFonts w:ascii="Arial" w:eastAsia="Times" w:hAnsi="Arial" w:cs="Aria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6" w15:restartNumberingAfterBreak="0">
    <w:nsid w:val="2BFC139B"/>
    <w:multiLevelType w:val="hybridMultilevel"/>
    <w:tmpl w:val="543E5972"/>
    <w:lvl w:ilvl="0" w:tplc="B09E1B80">
      <w:start w:val="1"/>
      <w:numFmt w:val="decimal"/>
      <w:lvlText w:val="%1."/>
      <w:lvlJc w:val="left"/>
      <w:pPr>
        <w:ind w:left="720" w:hanging="360"/>
      </w:pPr>
      <w:rPr>
        <w:rFonts w:ascii="Palatino Linotype" w:hAnsi="Palatino Linotype"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06A1C4B"/>
    <w:multiLevelType w:val="hybridMultilevel"/>
    <w:tmpl w:val="FEDC05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326B69B5"/>
    <w:multiLevelType w:val="hybridMultilevel"/>
    <w:tmpl w:val="9C32D7B6"/>
    <w:lvl w:ilvl="0" w:tplc="B09E1B80">
      <w:start w:val="1"/>
      <w:numFmt w:val="decimal"/>
      <w:lvlText w:val="%1."/>
      <w:lvlJc w:val="left"/>
      <w:pPr>
        <w:ind w:left="720" w:hanging="360"/>
      </w:pPr>
      <w:rPr>
        <w:rFonts w:ascii="Palatino Linotype" w:hAnsi="Palatino Linotype"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3951772"/>
    <w:multiLevelType w:val="multilevel"/>
    <w:tmpl w:val="43B4D57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E7E3963"/>
    <w:multiLevelType w:val="hybridMultilevel"/>
    <w:tmpl w:val="3A1ED8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1F1736"/>
    <w:multiLevelType w:val="multilevel"/>
    <w:tmpl w:val="FCDC1DE0"/>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b w:val="0"/>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4F7A42B4"/>
    <w:multiLevelType w:val="hybridMultilevel"/>
    <w:tmpl w:val="5B68020C"/>
    <w:lvl w:ilvl="0" w:tplc="176627D6">
      <w:start w:val="1"/>
      <w:numFmt w:val="lowerLetter"/>
      <w:lvlText w:val="%1."/>
      <w:lvlJc w:val="left"/>
      <w:pPr>
        <w:tabs>
          <w:tab w:val="num" w:pos="1080"/>
        </w:tabs>
        <w:ind w:left="1080" w:hanging="360"/>
      </w:pPr>
      <w:rPr>
        <w:rFonts w:ascii="Palatino Linotype" w:hAnsi="Palatino Linotype" w:hint="default"/>
        <w:b w:val="0"/>
        <w:i w:val="0"/>
        <w:sz w:val="24"/>
        <w:szCs w:val="24"/>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2D4347"/>
    <w:multiLevelType w:val="multilevel"/>
    <w:tmpl w:val="41362398"/>
    <w:lvl w:ilvl="0">
      <w:start w:val="1"/>
      <w:numFmt w:val="decimal"/>
      <w:lvlText w:val="%1."/>
      <w:lvlJc w:val="left"/>
      <w:pPr>
        <w:ind w:left="360" w:hanging="360"/>
      </w:pPr>
      <w:rPr>
        <w:b w:val="0"/>
      </w:rPr>
    </w:lvl>
    <w:lvl w:ilvl="1">
      <w:start w:val="1"/>
      <w:numFmt w:val="decimal"/>
      <w:lvlText w:val="%1.%2."/>
      <w:lvlJc w:val="left"/>
      <w:pPr>
        <w:ind w:left="1566" w:hanging="432"/>
      </w:pPr>
      <w:rPr>
        <w:b w:val="0"/>
        <w:i w:val="0"/>
      </w:rPr>
    </w:lvl>
    <w:lvl w:ilvl="2">
      <w:start w:val="1"/>
      <w:numFmt w:val="decimal"/>
      <w:lvlText w:val="%1.%2.%3."/>
      <w:lvlJc w:val="left"/>
      <w:pPr>
        <w:ind w:left="1639"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076326"/>
    <w:multiLevelType w:val="hybridMultilevel"/>
    <w:tmpl w:val="A7A26908"/>
    <w:lvl w:ilvl="0" w:tplc="78DE5028">
      <w:numFmt w:val="bullet"/>
      <w:lvlText w:val="•"/>
      <w:lvlJc w:val="left"/>
      <w:pPr>
        <w:ind w:left="738" w:hanging="360"/>
      </w:pPr>
      <w:rPr>
        <w:rFonts w:ascii="Arial" w:eastAsia="Times" w:hAnsi="Arial" w:cs="Arial" w:hint="default"/>
      </w:rPr>
    </w:lvl>
    <w:lvl w:ilvl="1" w:tplc="0C090003" w:tentative="1">
      <w:start w:val="1"/>
      <w:numFmt w:val="bullet"/>
      <w:lvlText w:val="o"/>
      <w:lvlJc w:val="left"/>
      <w:pPr>
        <w:ind w:left="1458" w:hanging="360"/>
      </w:pPr>
      <w:rPr>
        <w:rFonts w:ascii="Courier New" w:hAnsi="Courier New" w:cs="Courier New" w:hint="default"/>
      </w:rPr>
    </w:lvl>
    <w:lvl w:ilvl="2" w:tplc="0C090005" w:tentative="1">
      <w:start w:val="1"/>
      <w:numFmt w:val="bullet"/>
      <w:lvlText w:val=""/>
      <w:lvlJc w:val="left"/>
      <w:pPr>
        <w:ind w:left="2178" w:hanging="360"/>
      </w:pPr>
      <w:rPr>
        <w:rFonts w:ascii="Wingdings" w:hAnsi="Wingdings" w:hint="default"/>
      </w:rPr>
    </w:lvl>
    <w:lvl w:ilvl="3" w:tplc="0C090001" w:tentative="1">
      <w:start w:val="1"/>
      <w:numFmt w:val="bullet"/>
      <w:lvlText w:val=""/>
      <w:lvlJc w:val="left"/>
      <w:pPr>
        <w:ind w:left="2898" w:hanging="360"/>
      </w:pPr>
      <w:rPr>
        <w:rFonts w:ascii="Symbol" w:hAnsi="Symbol" w:hint="default"/>
      </w:rPr>
    </w:lvl>
    <w:lvl w:ilvl="4" w:tplc="0C090003" w:tentative="1">
      <w:start w:val="1"/>
      <w:numFmt w:val="bullet"/>
      <w:lvlText w:val="o"/>
      <w:lvlJc w:val="left"/>
      <w:pPr>
        <w:ind w:left="3618" w:hanging="360"/>
      </w:pPr>
      <w:rPr>
        <w:rFonts w:ascii="Courier New" w:hAnsi="Courier New" w:cs="Courier New" w:hint="default"/>
      </w:rPr>
    </w:lvl>
    <w:lvl w:ilvl="5" w:tplc="0C090005" w:tentative="1">
      <w:start w:val="1"/>
      <w:numFmt w:val="bullet"/>
      <w:lvlText w:val=""/>
      <w:lvlJc w:val="left"/>
      <w:pPr>
        <w:ind w:left="4338" w:hanging="360"/>
      </w:pPr>
      <w:rPr>
        <w:rFonts w:ascii="Wingdings" w:hAnsi="Wingdings" w:hint="default"/>
      </w:rPr>
    </w:lvl>
    <w:lvl w:ilvl="6" w:tplc="0C090001" w:tentative="1">
      <w:start w:val="1"/>
      <w:numFmt w:val="bullet"/>
      <w:lvlText w:val=""/>
      <w:lvlJc w:val="left"/>
      <w:pPr>
        <w:ind w:left="5058" w:hanging="360"/>
      </w:pPr>
      <w:rPr>
        <w:rFonts w:ascii="Symbol" w:hAnsi="Symbol" w:hint="default"/>
      </w:rPr>
    </w:lvl>
    <w:lvl w:ilvl="7" w:tplc="0C090003" w:tentative="1">
      <w:start w:val="1"/>
      <w:numFmt w:val="bullet"/>
      <w:lvlText w:val="o"/>
      <w:lvlJc w:val="left"/>
      <w:pPr>
        <w:ind w:left="5778" w:hanging="360"/>
      </w:pPr>
      <w:rPr>
        <w:rFonts w:ascii="Courier New" w:hAnsi="Courier New" w:cs="Courier New" w:hint="default"/>
      </w:rPr>
    </w:lvl>
    <w:lvl w:ilvl="8" w:tplc="0C090005" w:tentative="1">
      <w:start w:val="1"/>
      <w:numFmt w:val="bullet"/>
      <w:lvlText w:val=""/>
      <w:lvlJc w:val="left"/>
      <w:pPr>
        <w:ind w:left="6498" w:hanging="360"/>
      </w:pPr>
      <w:rPr>
        <w:rFonts w:ascii="Wingdings" w:hAnsi="Wingdings" w:hint="default"/>
      </w:rPr>
    </w:lvl>
  </w:abstractNum>
  <w:abstractNum w:abstractNumId="15" w15:restartNumberingAfterBreak="0">
    <w:nsid w:val="7B4C6FDE"/>
    <w:multiLevelType w:val="hybridMultilevel"/>
    <w:tmpl w:val="5BBA404A"/>
    <w:lvl w:ilvl="0" w:tplc="E6D6282A">
      <w:start w:val="1"/>
      <w:numFmt w:val="lowerLetter"/>
      <w:lvlText w:val="%1."/>
      <w:lvlJc w:val="left"/>
      <w:pPr>
        <w:tabs>
          <w:tab w:val="num" w:pos="1080"/>
        </w:tabs>
        <w:ind w:left="1080" w:hanging="360"/>
      </w:pPr>
      <w:rPr>
        <w:rFonts w:ascii="Gill Sans MT" w:hAnsi="Gill Sans MT" w:hint="default"/>
        <w:b w:val="0"/>
        <w:i w:val="0"/>
        <w:sz w:val="20"/>
        <w:szCs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7C55A1"/>
    <w:multiLevelType w:val="multilevel"/>
    <w:tmpl w:val="B614BEF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88767739">
    <w:abstractNumId w:val="7"/>
  </w:num>
  <w:num w:numId="2" w16cid:durableId="1069958809">
    <w:abstractNumId w:val="16"/>
  </w:num>
  <w:num w:numId="3" w16cid:durableId="988821245">
    <w:abstractNumId w:val="4"/>
  </w:num>
  <w:num w:numId="4" w16cid:durableId="1123495703">
    <w:abstractNumId w:val="5"/>
  </w:num>
  <w:num w:numId="5" w16cid:durableId="2088305155">
    <w:abstractNumId w:val="14"/>
  </w:num>
  <w:num w:numId="6" w16cid:durableId="886332453">
    <w:abstractNumId w:val="8"/>
  </w:num>
  <w:num w:numId="7" w16cid:durableId="1712806169">
    <w:abstractNumId w:val="15"/>
  </w:num>
  <w:num w:numId="8" w16cid:durableId="459031764">
    <w:abstractNumId w:val="12"/>
  </w:num>
  <w:num w:numId="9" w16cid:durableId="706175308">
    <w:abstractNumId w:val="0"/>
  </w:num>
  <w:num w:numId="10" w16cid:durableId="1829710667">
    <w:abstractNumId w:val="1"/>
  </w:num>
  <w:num w:numId="11" w16cid:durableId="1086727129">
    <w:abstractNumId w:val="2"/>
  </w:num>
  <w:num w:numId="12" w16cid:durableId="1117288952">
    <w:abstractNumId w:val="6"/>
  </w:num>
  <w:num w:numId="13" w16cid:durableId="365642159">
    <w:abstractNumId w:val="9"/>
  </w:num>
  <w:num w:numId="14" w16cid:durableId="1798841158">
    <w:abstractNumId w:val="13"/>
  </w:num>
  <w:num w:numId="15" w16cid:durableId="1430465424">
    <w:abstractNumId w:val="11"/>
  </w:num>
  <w:num w:numId="16" w16cid:durableId="863713361">
    <w:abstractNumId w:val="3"/>
  </w:num>
  <w:num w:numId="17" w16cid:durableId="17153521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059"/>
    <w:rsid w:val="000037AA"/>
    <w:rsid w:val="00003AF5"/>
    <w:rsid w:val="00045766"/>
    <w:rsid w:val="0005607C"/>
    <w:rsid w:val="00073059"/>
    <w:rsid w:val="000777AB"/>
    <w:rsid w:val="000875DE"/>
    <w:rsid w:val="000C2FD4"/>
    <w:rsid w:val="000D1411"/>
    <w:rsid w:val="000D1E13"/>
    <w:rsid w:val="000D5C38"/>
    <w:rsid w:val="0010172B"/>
    <w:rsid w:val="00102649"/>
    <w:rsid w:val="00107F97"/>
    <w:rsid w:val="00112E9E"/>
    <w:rsid w:val="00136750"/>
    <w:rsid w:val="001469AF"/>
    <w:rsid w:val="0014792B"/>
    <w:rsid w:val="001A0649"/>
    <w:rsid w:val="001A2BD7"/>
    <w:rsid w:val="001B59C4"/>
    <w:rsid w:val="001B6A52"/>
    <w:rsid w:val="001C2A6A"/>
    <w:rsid w:val="001F3F71"/>
    <w:rsid w:val="002034D7"/>
    <w:rsid w:val="00205C55"/>
    <w:rsid w:val="002157AD"/>
    <w:rsid w:val="00221D1C"/>
    <w:rsid w:val="00233CDE"/>
    <w:rsid w:val="002540AC"/>
    <w:rsid w:val="002556A9"/>
    <w:rsid w:val="00262F70"/>
    <w:rsid w:val="002A2945"/>
    <w:rsid w:val="002A7697"/>
    <w:rsid w:val="002B09CF"/>
    <w:rsid w:val="002C1DE3"/>
    <w:rsid w:val="002D2579"/>
    <w:rsid w:val="00301D28"/>
    <w:rsid w:val="0031670A"/>
    <w:rsid w:val="00330E9B"/>
    <w:rsid w:val="00335013"/>
    <w:rsid w:val="00335256"/>
    <w:rsid w:val="00340A56"/>
    <w:rsid w:val="00351238"/>
    <w:rsid w:val="003578BC"/>
    <w:rsid w:val="003A1B40"/>
    <w:rsid w:val="003A654F"/>
    <w:rsid w:val="003B6B1F"/>
    <w:rsid w:val="003C29AA"/>
    <w:rsid w:val="003D261B"/>
    <w:rsid w:val="003E6BF0"/>
    <w:rsid w:val="003F0A11"/>
    <w:rsid w:val="003F6B6B"/>
    <w:rsid w:val="003F76EB"/>
    <w:rsid w:val="00422D4A"/>
    <w:rsid w:val="00436E9A"/>
    <w:rsid w:val="004827A4"/>
    <w:rsid w:val="004A245C"/>
    <w:rsid w:val="004A265C"/>
    <w:rsid w:val="004A468C"/>
    <w:rsid w:val="004A5046"/>
    <w:rsid w:val="004B52FA"/>
    <w:rsid w:val="004D008C"/>
    <w:rsid w:val="004F09BB"/>
    <w:rsid w:val="00520E33"/>
    <w:rsid w:val="00523B7E"/>
    <w:rsid w:val="00541429"/>
    <w:rsid w:val="0057091B"/>
    <w:rsid w:val="0057750F"/>
    <w:rsid w:val="00581CDD"/>
    <w:rsid w:val="00582856"/>
    <w:rsid w:val="005834DF"/>
    <w:rsid w:val="005A6AD2"/>
    <w:rsid w:val="005A7B1D"/>
    <w:rsid w:val="005B3C39"/>
    <w:rsid w:val="005D2716"/>
    <w:rsid w:val="005D3172"/>
    <w:rsid w:val="005D4CD4"/>
    <w:rsid w:val="005D512F"/>
    <w:rsid w:val="005D5257"/>
    <w:rsid w:val="005E303D"/>
    <w:rsid w:val="006336D1"/>
    <w:rsid w:val="00660404"/>
    <w:rsid w:val="006944C0"/>
    <w:rsid w:val="006A1B08"/>
    <w:rsid w:val="006B0735"/>
    <w:rsid w:val="006B0FC1"/>
    <w:rsid w:val="006E0474"/>
    <w:rsid w:val="007029AB"/>
    <w:rsid w:val="00713EF7"/>
    <w:rsid w:val="00715DF4"/>
    <w:rsid w:val="0072353F"/>
    <w:rsid w:val="00741F82"/>
    <w:rsid w:val="00753E36"/>
    <w:rsid w:val="00782A0C"/>
    <w:rsid w:val="0079426B"/>
    <w:rsid w:val="00795D05"/>
    <w:rsid w:val="007A422A"/>
    <w:rsid w:val="007A5D78"/>
    <w:rsid w:val="007D2A94"/>
    <w:rsid w:val="00812482"/>
    <w:rsid w:val="00816DBF"/>
    <w:rsid w:val="00864F73"/>
    <w:rsid w:val="0088357C"/>
    <w:rsid w:val="00890F01"/>
    <w:rsid w:val="0089517D"/>
    <w:rsid w:val="008B0D24"/>
    <w:rsid w:val="008B65CB"/>
    <w:rsid w:val="008E7DA7"/>
    <w:rsid w:val="008F54EB"/>
    <w:rsid w:val="009021F9"/>
    <w:rsid w:val="00904D54"/>
    <w:rsid w:val="00914CFF"/>
    <w:rsid w:val="009247F0"/>
    <w:rsid w:val="0092527C"/>
    <w:rsid w:val="009441E9"/>
    <w:rsid w:val="00953B82"/>
    <w:rsid w:val="00964B88"/>
    <w:rsid w:val="0096511D"/>
    <w:rsid w:val="00980656"/>
    <w:rsid w:val="009825D9"/>
    <w:rsid w:val="009A106D"/>
    <w:rsid w:val="009A6A27"/>
    <w:rsid w:val="009B3DB8"/>
    <w:rsid w:val="009C2B8C"/>
    <w:rsid w:val="009C6E04"/>
    <w:rsid w:val="009E004F"/>
    <w:rsid w:val="009E4769"/>
    <w:rsid w:val="009F7916"/>
    <w:rsid w:val="00A11945"/>
    <w:rsid w:val="00A17264"/>
    <w:rsid w:val="00A23BE4"/>
    <w:rsid w:val="00A32BAF"/>
    <w:rsid w:val="00A346E4"/>
    <w:rsid w:val="00A35E67"/>
    <w:rsid w:val="00A637E4"/>
    <w:rsid w:val="00A64C73"/>
    <w:rsid w:val="00A80490"/>
    <w:rsid w:val="00A82FE5"/>
    <w:rsid w:val="00AA1593"/>
    <w:rsid w:val="00AA7DF4"/>
    <w:rsid w:val="00AB110A"/>
    <w:rsid w:val="00AB341B"/>
    <w:rsid w:val="00AC6250"/>
    <w:rsid w:val="00AD78B6"/>
    <w:rsid w:val="00AF0B20"/>
    <w:rsid w:val="00AF5F79"/>
    <w:rsid w:val="00B1791D"/>
    <w:rsid w:val="00B45795"/>
    <w:rsid w:val="00B45CF9"/>
    <w:rsid w:val="00B55722"/>
    <w:rsid w:val="00B570B9"/>
    <w:rsid w:val="00B831A6"/>
    <w:rsid w:val="00B83A47"/>
    <w:rsid w:val="00B85104"/>
    <w:rsid w:val="00B96DAD"/>
    <w:rsid w:val="00B97431"/>
    <w:rsid w:val="00BA20CA"/>
    <w:rsid w:val="00BC0525"/>
    <w:rsid w:val="00BE6CF6"/>
    <w:rsid w:val="00C037F6"/>
    <w:rsid w:val="00C45CE7"/>
    <w:rsid w:val="00C66CB5"/>
    <w:rsid w:val="00C917EF"/>
    <w:rsid w:val="00CB2944"/>
    <w:rsid w:val="00CB49E6"/>
    <w:rsid w:val="00CD59BB"/>
    <w:rsid w:val="00D01C6E"/>
    <w:rsid w:val="00D045A9"/>
    <w:rsid w:val="00D073DD"/>
    <w:rsid w:val="00D11EDD"/>
    <w:rsid w:val="00D14A5F"/>
    <w:rsid w:val="00D1650B"/>
    <w:rsid w:val="00D30D9C"/>
    <w:rsid w:val="00D419EC"/>
    <w:rsid w:val="00D5166B"/>
    <w:rsid w:val="00D63024"/>
    <w:rsid w:val="00D8169B"/>
    <w:rsid w:val="00DA2764"/>
    <w:rsid w:val="00DA6D85"/>
    <w:rsid w:val="00DE4B52"/>
    <w:rsid w:val="00DF0B9B"/>
    <w:rsid w:val="00E11689"/>
    <w:rsid w:val="00E139C6"/>
    <w:rsid w:val="00E221B3"/>
    <w:rsid w:val="00E343E1"/>
    <w:rsid w:val="00E4199A"/>
    <w:rsid w:val="00E54179"/>
    <w:rsid w:val="00E54FAC"/>
    <w:rsid w:val="00E61ABC"/>
    <w:rsid w:val="00E7269F"/>
    <w:rsid w:val="00E818BA"/>
    <w:rsid w:val="00E858B0"/>
    <w:rsid w:val="00E86B01"/>
    <w:rsid w:val="00E9598E"/>
    <w:rsid w:val="00EB1768"/>
    <w:rsid w:val="00EC58B3"/>
    <w:rsid w:val="00EE0619"/>
    <w:rsid w:val="00EE1A58"/>
    <w:rsid w:val="00EE44CB"/>
    <w:rsid w:val="00EE472A"/>
    <w:rsid w:val="00F160CD"/>
    <w:rsid w:val="00F253C4"/>
    <w:rsid w:val="00F373BB"/>
    <w:rsid w:val="00F37922"/>
    <w:rsid w:val="00F420E4"/>
    <w:rsid w:val="00F42D2F"/>
    <w:rsid w:val="00F430F9"/>
    <w:rsid w:val="00F444D1"/>
    <w:rsid w:val="00F47D99"/>
    <w:rsid w:val="00F5455A"/>
    <w:rsid w:val="00F623F9"/>
    <w:rsid w:val="00F83090"/>
    <w:rsid w:val="00F939A2"/>
    <w:rsid w:val="00FA4864"/>
    <w:rsid w:val="00FD7E8B"/>
    <w:rsid w:val="00FE2AC3"/>
    <w:rsid w:val="00FF1FE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A22EE"/>
  <w15:chartTrackingRefBased/>
  <w15:docId w15:val="{4C766CAF-4D74-4D6B-B128-9EE0DE8C4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FEC"/>
  </w:style>
  <w:style w:type="paragraph" w:styleId="Heading1">
    <w:name w:val="heading 1"/>
    <w:basedOn w:val="Normal"/>
    <w:next w:val="Normal"/>
    <w:link w:val="Heading1Char"/>
    <w:uiPriority w:val="9"/>
    <w:qFormat/>
    <w:rsid w:val="00A346E4"/>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A346E4"/>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A346E4"/>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A346E4"/>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A346E4"/>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A346E4"/>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A346E4"/>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A346E4"/>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A346E4"/>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3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059"/>
    <w:pPr>
      <w:ind w:left="720"/>
      <w:contextualSpacing/>
    </w:pPr>
  </w:style>
  <w:style w:type="character" w:customStyle="1" w:styleId="Heading1Char">
    <w:name w:val="Heading 1 Char"/>
    <w:basedOn w:val="DefaultParagraphFont"/>
    <w:link w:val="Heading1"/>
    <w:uiPriority w:val="9"/>
    <w:rsid w:val="00A346E4"/>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A346E4"/>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A346E4"/>
    <w:rPr>
      <w:caps/>
      <w:color w:val="1F4D78" w:themeColor="accent1" w:themeShade="7F"/>
      <w:spacing w:val="15"/>
    </w:rPr>
  </w:style>
  <w:style w:type="character" w:customStyle="1" w:styleId="Heading4Char">
    <w:name w:val="Heading 4 Char"/>
    <w:basedOn w:val="DefaultParagraphFont"/>
    <w:link w:val="Heading4"/>
    <w:uiPriority w:val="9"/>
    <w:semiHidden/>
    <w:rsid w:val="00A346E4"/>
    <w:rPr>
      <w:caps/>
      <w:color w:val="2E74B5" w:themeColor="accent1" w:themeShade="BF"/>
      <w:spacing w:val="10"/>
    </w:rPr>
  </w:style>
  <w:style w:type="character" w:customStyle="1" w:styleId="Heading5Char">
    <w:name w:val="Heading 5 Char"/>
    <w:basedOn w:val="DefaultParagraphFont"/>
    <w:link w:val="Heading5"/>
    <w:uiPriority w:val="9"/>
    <w:semiHidden/>
    <w:rsid w:val="00A346E4"/>
    <w:rPr>
      <w:caps/>
      <w:color w:val="2E74B5" w:themeColor="accent1" w:themeShade="BF"/>
      <w:spacing w:val="10"/>
    </w:rPr>
  </w:style>
  <w:style w:type="character" w:customStyle="1" w:styleId="Heading6Char">
    <w:name w:val="Heading 6 Char"/>
    <w:basedOn w:val="DefaultParagraphFont"/>
    <w:link w:val="Heading6"/>
    <w:uiPriority w:val="9"/>
    <w:semiHidden/>
    <w:rsid w:val="00A346E4"/>
    <w:rPr>
      <w:caps/>
      <w:color w:val="2E74B5" w:themeColor="accent1" w:themeShade="BF"/>
      <w:spacing w:val="10"/>
    </w:rPr>
  </w:style>
  <w:style w:type="character" w:customStyle="1" w:styleId="Heading7Char">
    <w:name w:val="Heading 7 Char"/>
    <w:basedOn w:val="DefaultParagraphFont"/>
    <w:link w:val="Heading7"/>
    <w:uiPriority w:val="9"/>
    <w:semiHidden/>
    <w:rsid w:val="00A346E4"/>
    <w:rPr>
      <w:caps/>
      <w:color w:val="2E74B5" w:themeColor="accent1" w:themeShade="BF"/>
      <w:spacing w:val="10"/>
    </w:rPr>
  </w:style>
  <w:style w:type="character" w:customStyle="1" w:styleId="Heading8Char">
    <w:name w:val="Heading 8 Char"/>
    <w:basedOn w:val="DefaultParagraphFont"/>
    <w:link w:val="Heading8"/>
    <w:uiPriority w:val="9"/>
    <w:semiHidden/>
    <w:rsid w:val="00A346E4"/>
    <w:rPr>
      <w:caps/>
      <w:spacing w:val="10"/>
      <w:sz w:val="18"/>
      <w:szCs w:val="18"/>
    </w:rPr>
  </w:style>
  <w:style w:type="character" w:customStyle="1" w:styleId="Heading9Char">
    <w:name w:val="Heading 9 Char"/>
    <w:basedOn w:val="DefaultParagraphFont"/>
    <w:link w:val="Heading9"/>
    <w:uiPriority w:val="9"/>
    <w:semiHidden/>
    <w:rsid w:val="00A346E4"/>
    <w:rPr>
      <w:i/>
      <w:iCs/>
      <w:caps/>
      <w:spacing w:val="10"/>
      <w:sz w:val="18"/>
      <w:szCs w:val="18"/>
    </w:rPr>
  </w:style>
  <w:style w:type="paragraph" w:styleId="Caption">
    <w:name w:val="caption"/>
    <w:basedOn w:val="Normal"/>
    <w:next w:val="Normal"/>
    <w:uiPriority w:val="35"/>
    <w:semiHidden/>
    <w:unhideWhenUsed/>
    <w:qFormat/>
    <w:rsid w:val="00A346E4"/>
    <w:rPr>
      <w:b/>
      <w:bCs/>
      <w:color w:val="2E74B5" w:themeColor="accent1" w:themeShade="BF"/>
      <w:sz w:val="16"/>
      <w:szCs w:val="16"/>
    </w:rPr>
  </w:style>
  <w:style w:type="paragraph" w:styleId="Title">
    <w:name w:val="Title"/>
    <w:basedOn w:val="Normal"/>
    <w:next w:val="Normal"/>
    <w:link w:val="TitleChar"/>
    <w:uiPriority w:val="10"/>
    <w:qFormat/>
    <w:rsid w:val="00A346E4"/>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A346E4"/>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A346E4"/>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A346E4"/>
    <w:rPr>
      <w:caps/>
      <w:color w:val="595959" w:themeColor="text1" w:themeTint="A6"/>
      <w:spacing w:val="10"/>
      <w:sz w:val="21"/>
      <w:szCs w:val="21"/>
    </w:rPr>
  </w:style>
  <w:style w:type="character" w:styleId="Strong">
    <w:name w:val="Strong"/>
    <w:uiPriority w:val="22"/>
    <w:qFormat/>
    <w:rsid w:val="00A346E4"/>
    <w:rPr>
      <w:b/>
      <w:bCs/>
    </w:rPr>
  </w:style>
  <w:style w:type="character" w:styleId="Emphasis">
    <w:name w:val="Emphasis"/>
    <w:uiPriority w:val="20"/>
    <w:qFormat/>
    <w:rsid w:val="00A346E4"/>
    <w:rPr>
      <w:caps/>
      <w:color w:val="1F4D78" w:themeColor="accent1" w:themeShade="7F"/>
      <w:spacing w:val="5"/>
    </w:rPr>
  </w:style>
  <w:style w:type="paragraph" w:styleId="NoSpacing">
    <w:name w:val="No Spacing"/>
    <w:link w:val="NoSpacingChar"/>
    <w:uiPriority w:val="1"/>
    <w:qFormat/>
    <w:rsid w:val="00A346E4"/>
    <w:pPr>
      <w:spacing w:after="0" w:line="240" w:lineRule="auto"/>
    </w:pPr>
  </w:style>
  <w:style w:type="paragraph" w:styleId="Quote">
    <w:name w:val="Quote"/>
    <w:basedOn w:val="Normal"/>
    <w:next w:val="Normal"/>
    <w:link w:val="QuoteChar"/>
    <w:uiPriority w:val="29"/>
    <w:qFormat/>
    <w:rsid w:val="00A346E4"/>
    <w:rPr>
      <w:i/>
      <w:iCs/>
      <w:sz w:val="24"/>
      <w:szCs w:val="24"/>
    </w:rPr>
  </w:style>
  <w:style w:type="character" w:customStyle="1" w:styleId="QuoteChar">
    <w:name w:val="Quote Char"/>
    <w:basedOn w:val="DefaultParagraphFont"/>
    <w:link w:val="Quote"/>
    <w:uiPriority w:val="29"/>
    <w:rsid w:val="00A346E4"/>
    <w:rPr>
      <w:i/>
      <w:iCs/>
      <w:sz w:val="24"/>
      <w:szCs w:val="24"/>
    </w:rPr>
  </w:style>
  <w:style w:type="paragraph" w:styleId="IntenseQuote">
    <w:name w:val="Intense Quote"/>
    <w:basedOn w:val="Normal"/>
    <w:next w:val="Normal"/>
    <w:link w:val="IntenseQuoteChar"/>
    <w:uiPriority w:val="30"/>
    <w:qFormat/>
    <w:rsid w:val="00A346E4"/>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A346E4"/>
    <w:rPr>
      <w:color w:val="5B9BD5" w:themeColor="accent1"/>
      <w:sz w:val="24"/>
      <w:szCs w:val="24"/>
    </w:rPr>
  </w:style>
  <w:style w:type="character" w:styleId="SubtleEmphasis">
    <w:name w:val="Subtle Emphasis"/>
    <w:uiPriority w:val="19"/>
    <w:qFormat/>
    <w:rsid w:val="00A346E4"/>
    <w:rPr>
      <w:i/>
      <w:iCs/>
      <w:color w:val="1F4D78" w:themeColor="accent1" w:themeShade="7F"/>
    </w:rPr>
  </w:style>
  <w:style w:type="character" w:styleId="IntenseEmphasis">
    <w:name w:val="Intense Emphasis"/>
    <w:uiPriority w:val="21"/>
    <w:qFormat/>
    <w:rsid w:val="00A346E4"/>
    <w:rPr>
      <w:b/>
      <w:bCs/>
      <w:caps/>
      <w:color w:val="1F4D78" w:themeColor="accent1" w:themeShade="7F"/>
      <w:spacing w:val="10"/>
    </w:rPr>
  </w:style>
  <w:style w:type="character" w:styleId="SubtleReference">
    <w:name w:val="Subtle Reference"/>
    <w:uiPriority w:val="31"/>
    <w:qFormat/>
    <w:rsid w:val="00A346E4"/>
    <w:rPr>
      <w:b/>
      <w:bCs/>
      <w:color w:val="5B9BD5" w:themeColor="accent1"/>
    </w:rPr>
  </w:style>
  <w:style w:type="character" w:styleId="IntenseReference">
    <w:name w:val="Intense Reference"/>
    <w:uiPriority w:val="32"/>
    <w:qFormat/>
    <w:rsid w:val="00A346E4"/>
    <w:rPr>
      <w:b/>
      <w:bCs/>
      <w:i/>
      <w:iCs/>
      <w:caps/>
      <w:color w:val="5B9BD5" w:themeColor="accent1"/>
    </w:rPr>
  </w:style>
  <w:style w:type="character" w:styleId="BookTitle">
    <w:name w:val="Book Title"/>
    <w:uiPriority w:val="33"/>
    <w:qFormat/>
    <w:rsid w:val="00A346E4"/>
    <w:rPr>
      <w:b/>
      <w:bCs/>
      <w:i/>
      <w:iCs/>
      <w:spacing w:val="0"/>
    </w:rPr>
  </w:style>
  <w:style w:type="paragraph" w:styleId="TOCHeading">
    <w:name w:val="TOC Heading"/>
    <w:basedOn w:val="Heading1"/>
    <w:next w:val="Normal"/>
    <w:uiPriority w:val="39"/>
    <w:semiHidden/>
    <w:unhideWhenUsed/>
    <w:qFormat/>
    <w:rsid w:val="00A346E4"/>
    <w:pPr>
      <w:outlineLvl w:val="9"/>
    </w:pPr>
  </w:style>
  <w:style w:type="character" w:styleId="Hyperlink">
    <w:name w:val="Hyperlink"/>
    <w:basedOn w:val="DefaultParagraphFont"/>
    <w:uiPriority w:val="99"/>
    <w:unhideWhenUsed/>
    <w:rsid w:val="00A346E4"/>
    <w:rPr>
      <w:color w:val="0563C1" w:themeColor="hyperlink"/>
      <w:u w:val="single"/>
    </w:rPr>
  </w:style>
  <w:style w:type="character" w:styleId="FollowedHyperlink">
    <w:name w:val="FollowedHyperlink"/>
    <w:basedOn w:val="DefaultParagraphFont"/>
    <w:uiPriority w:val="99"/>
    <w:semiHidden/>
    <w:unhideWhenUsed/>
    <w:rsid w:val="00DE4B52"/>
    <w:rPr>
      <w:color w:val="954F72" w:themeColor="followedHyperlink"/>
      <w:u w:val="single"/>
    </w:rPr>
  </w:style>
  <w:style w:type="paragraph" w:styleId="Header">
    <w:name w:val="header"/>
    <w:basedOn w:val="Normal"/>
    <w:link w:val="HeaderChar"/>
    <w:uiPriority w:val="99"/>
    <w:unhideWhenUsed/>
    <w:rsid w:val="00F42D2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42D2F"/>
  </w:style>
  <w:style w:type="paragraph" w:styleId="Footer">
    <w:name w:val="footer"/>
    <w:basedOn w:val="Normal"/>
    <w:link w:val="FooterChar"/>
    <w:uiPriority w:val="99"/>
    <w:unhideWhenUsed/>
    <w:rsid w:val="00F42D2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42D2F"/>
  </w:style>
  <w:style w:type="character" w:styleId="PlaceholderText">
    <w:name w:val="Placeholder Text"/>
    <w:basedOn w:val="DefaultParagraphFont"/>
    <w:uiPriority w:val="99"/>
    <w:semiHidden/>
    <w:rsid w:val="00AF5F79"/>
    <w:rPr>
      <w:color w:val="808080"/>
    </w:rPr>
  </w:style>
  <w:style w:type="character" w:styleId="CommentReference">
    <w:name w:val="annotation reference"/>
    <w:basedOn w:val="DefaultParagraphFont"/>
    <w:uiPriority w:val="99"/>
    <w:semiHidden/>
    <w:unhideWhenUsed/>
    <w:rsid w:val="009F7916"/>
    <w:rPr>
      <w:sz w:val="16"/>
      <w:szCs w:val="16"/>
    </w:rPr>
  </w:style>
  <w:style w:type="paragraph" w:styleId="CommentText">
    <w:name w:val="annotation text"/>
    <w:basedOn w:val="Normal"/>
    <w:link w:val="CommentTextChar"/>
    <w:uiPriority w:val="99"/>
    <w:semiHidden/>
    <w:unhideWhenUsed/>
    <w:rsid w:val="009F7916"/>
    <w:pPr>
      <w:spacing w:line="240" w:lineRule="auto"/>
    </w:pPr>
  </w:style>
  <w:style w:type="character" w:customStyle="1" w:styleId="CommentTextChar">
    <w:name w:val="Comment Text Char"/>
    <w:basedOn w:val="DefaultParagraphFont"/>
    <w:link w:val="CommentText"/>
    <w:uiPriority w:val="99"/>
    <w:semiHidden/>
    <w:rsid w:val="009F7916"/>
  </w:style>
  <w:style w:type="paragraph" w:styleId="CommentSubject">
    <w:name w:val="annotation subject"/>
    <w:basedOn w:val="CommentText"/>
    <w:next w:val="CommentText"/>
    <w:link w:val="CommentSubjectChar"/>
    <w:uiPriority w:val="99"/>
    <w:semiHidden/>
    <w:unhideWhenUsed/>
    <w:rsid w:val="009F7916"/>
    <w:rPr>
      <w:b/>
      <w:bCs/>
    </w:rPr>
  </w:style>
  <w:style w:type="character" w:customStyle="1" w:styleId="CommentSubjectChar">
    <w:name w:val="Comment Subject Char"/>
    <w:basedOn w:val="CommentTextChar"/>
    <w:link w:val="CommentSubject"/>
    <w:uiPriority w:val="99"/>
    <w:semiHidden/>
    <w:rsid w:val="009F7916"/>
    <w:rPr>
      <w:b/>
      <w:bCs/>
    </w:rPr>
  </w:style>
  <w:style w:type="paragraph" w:styleId="BalloonText">
    <w:name w:val="Balloon Text"/>
    <w:basedOn w:val="Normal"/>
    <w:link w:val="BalloonTextChar"/>
    <w:uiPriority w:val="99"/>
    <w:semiHidden/>
    <w:unhideWhenUsed/>
    <w:rsid w:val="009F79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7916"/>
    <w:rPr>
      <w:rFonts w:ascii="Segoe UI" w:hAnsi="Segoe UI" w:cs="Segoe UI"/>
      <w:sz w:val="18"/>
      <w:szCs w:val="18"/>
    </w:rPr>
  </w:style>
  <w:style w:type="character" w:customStyle="1" w:styleId="NoSpacingChar">
    <w:name w:val="No Spacing Char"/>
    <w:basedOn w:val="DefaultParagraphFont"/>
    <w:link w:val="NoSpacing"/>
    <w:uiPriority w:val="1"/>
    <w:rsid w:val="00FF1FEC"/>
  </w:style>
  <w:style w:type="table" w:customStyle="1" w:styleId="TableGrid1">
    <w:name w:val="Table Grid1"/>
    <w:basedOn w:val="TableNormal"/>
    <w:next w:val="TableGrid"/>
    <w:uiPriority w:val="39"/>
    <w:rsid w:val="009E4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06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498314">
      <w:bodyDiv w:val="1"/>
      <w:marLeft w:val="0"/>
      <w:marRight w:val="0"/>
      <w:marTop w:val="0"/>
      <w:marBottom w:val="0"/>
      <w:divBdr>
        <w:top w:val="none" w:sz="0" w:space="0" w:color="auto"/>
        <w:left w:val="none" w:sz="0" w:space="0" w:color="auto"/>
        <w:bottom w:val="none" w:sz="0" w:space="0" w:color="auto"/>
        <w:right w:val="none" w:sz="0" w:space="0" w:color="auto"/>
      </w:divBdr>
    </w:div>
    <w:div w:id="181351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kills.tas.gov.au/__data/assets/pdf_file/0009/592830/TTAC-Policies-July-2025-APPROVED-BY-TTA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slation.tas.gov.au/view/html/inforce/2013-07-01/act-2013-00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ent.apprenticeships.gov.au/sites/default/files/2023-11/National%20Standards%20for%20GTOs.pdf" TargetMode="External"/><Relationship Id="rId5" Type="http://schemas.openxmlformats.org/officeDocument/2006/relationships/webSettings" Target="webSettings.xml"/><Relationship Id="rId15" Type="http://schemas.openxmlformats.org/officeDocument/2006/relationships/hyperlink" Target="mailto:skills.registration@skills.tas.gov.au" TargetMode="External"/><Relationship Id="rId10" Type="http://schemas.openxmlformats.org/officeDocument/2006/relationships/hyperlink" Target="https://www.skills.tas.gov.au/providers/group_training_organisations_gtos/operating_as_a_gto_in_tasmani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ontent.apprenticeships.gov.au/sites/default/files/2023-11/Evidence%20Guide%20for%20GTOs%20to%20Support%20the%20National%20Standard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E5453-1359-4011-BD45-0D5A1E42C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1877</Words>
  <Characters>11227</Characters>
  <Application>Microsoft Office Word</Application>
  <DocSecurity>0</DocSecurity>
  <Lines>340</Lines>
  <Paragraphs>119</Paragraphs>
  <ScaleCrop>false</ScaleCrop>
  <HeadingPairs>
    <vt:vector size="2" baseType="variant">
      <vt:variant>
        <vt:lpstr>Title</vt:lpstr>
      </vt:variant>
      <vt:variant>
        <vt:i4>1</vt:i4>
      </vt:variant>
    </vt:vector>
  </HeadingPairs>
  <TitlesOfParts>
    <vt:vector size="1" baseType="lpstr">
      <vt:lpstr>TASMANIAN GROUP TRAINING ORGANISATION (GTO) EXTERNAL AUDIT CHECKLIST</vt:lpstr>
    </vt:vector>
  </TitlesOfParts>
  <Company>Department of State Growth</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TASMANIAN GROUP TRAINING ORGANISATION (GTO) EXTERNAL AUDIT CHECKLIST</dc:title>
  <dc:subject/>
  <dc:creator>Wilcox, Debra</dc:creator>
  <cp:keywords/>
  <dc:description/>
  <cp:lastModifiedBy>Troman, Eliza</cp:lastModifiedBy>
  <cp:revision>14</cp:revision>
  <dcterms:created xsi:type="dcterms:W3CDTF">2018-12-18T23:32:00Z</dcterms:created>
  <dcterms:modified xsi:type="dcterms:W3CDTF">2026-06-03T01:00:00Z</dcterms:modified>
</cp:coreProperties>
</file>